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67" w:rsidRPr="00C25F34" w:rsidRDefault="00976167" w:rsidP="00976167">
      <w:pPr>
        <w:pStyle w:val="Header"/>
        <w:tabs>
          <w:tab w:val="right" w:pos="8280"/>
          <w:tab w:val="right" w:pos="9781"/>
        </w:tabs>
        <w:snapToGrid w:val="0"/>
        <w:ind w:left="-2" w:right="-57"/>
        <w:rPr>
          <w:rFonts w:cs="Arial"/>
          <w:bCs/>
          <w:sz w:val="22"/>
        </w:rPr>
      </w:pPr>
      <w:r w:rsidRPr="00C25F34">
        <w:rPr>
          <w:rFonts w:cs="Arial"/>
          <w:bCs/>
          <w:sz w:val="22"/>
        </w:rPr>
        <w:t>3GPP TSG RAN WG1 Meeting #</w:t>
      </w:r>
      <w:r w:rsidR="001657E1" w:rsidRPr="00C25F34">
        <w:rPr>
          <w:rFonts w:cs="Arial"/>
          <w:bCs/>
          <w:sz w:val="22"/>
        </w:rPr>
        <w:t>90bis</w:t>
      </w:r>
      <w:r w:rsidRPr="00C25F34">
        <w:rPr>
          <w:rFonts w:cs="Arial"/>
          <w:bCs/>
          <w:sz w:val="22"/>
        </w:rPr>
        <w:tab/>
      </w:r>
      <w:r w:rsidRPr="00C25F34">
        <w:rPr>
          <w:rFonts w:cs="Arial"/>
          <w:bCs/>
          <w:sz w:val="22"/>
        </w:rPr>
        <w:tab/>
      </w:r>
      <w:r w:rsidR="00EF1260">
        <w:rPr>
          <w:rFonts w:cs="Arial"/>
          <w:bCs/>
          <w:sz w:val="22"/>
        </w:rPr>
        <w:t>R1-1717804</w:t>
      </w:r>
    </w:p>
    <w:p w:rsidR="00976167" w:rsidRPr="00C25F34" w:rsidRDefault="001657E1" w:rsidP="00976167">
      <w:pPr>
        <w:pStyle w:val="Header"/>
        <w:tabs>
          <w:tab w:val="right" w:pos="8280"/>
          <w:tab w:val="right" w:pos="9781"/>
        </w:tabs>
        <w:snapToGrid w:val="0"/>
        <w:ind w:left="-2" w:right="-57"/>
        <w:rPr>
          <w:rFonts w:cs="Arial"/>
          <w:bCs/>
          <w:sz w:val="22"/>
        </w:rPr>
      </w:pPr>
      <w:r w:rsidRPr="00C25F34">
        <w:rPr>
          <w:rFonts w:cs="Arial"/>
          <w:bCs/>
          <w:sz w:val="22"/>
        </w:rPr>
        <w:t>Prague, CZ, 9th – 13th, October 2017</w:t>
      </w:r>
      <w:r w:rsidR="009E7E11" w:rsidRPr="00C25F34">
        <w:rPr>
          <w:rFonts w:cs="Arial"/>
          <w:bCs/>
          <w:sz w:val="22"/>
        </w:rPr>
        <w:tab/>
      </w:r>
    </w:p>
    <w:p w:rsidR="00B9135E" w:rsidRPr="00C25F34" w:rsidRDefault="00B9135E" w:rsidP="00B9135E">
      <w:pPr>
        <w:pStyle w:val="Title"/>
        <w:tabs>
          <w:tab w:val="left" w:pos="709"/>
          <w:tab w:val="right" w:pos="9639"/>
        </w:tabs>
        <w:wordWrap w:val="0"/>
        <w:spacing w:after="0"/>
        <w:ind w:right="120"/>
        <w:jc w:val="right"/>
        <w:rPr>
          <w:rFonts w:cs="Arial"/>
          <w:lang w:val="en-GB"/>
        </w:rPr>
      </w:pPr>
      <w:r w:rsidRPr="00C25F34">
        <w:rPr>
          <w:rFonts w:cs="Arial"/>
          <w:lang w:val="en-GB"/>
        </w:rPr>
        <w:tab/>
      </w:r>
    </w:p>
    <w:p w:rsidR="00B9135E" w:rsidRPr="00C25F34" w:rsidRDefault="00B9135E" w:rsidP="00B9135E">
      <w:pPr>
        <w:tabs>
          <w:tab w:val="left" w:pos="1985"/>
        </w:tabs>
        <w:rPr>
          <w:rFonts w:ascii="Arial" w:hAnsi="Arial"/>
          <w:sz w:val="24"/>
        </w:rPr>
      </w:pPr>
      <w:r w:rsidRPr="00C25F34">
        <w:rPr>
          <w:rFonts w:ascii="Arial" w:hAnsi="Arial"/>
          <w:b/>
          <w:sz w:val="24"/>
        </w:rPr>
        <w:t>Agenda item:</w:t>
      </w:r>
      <w:r w:rsidRPr="00C25F34">
        <w:rPr>
          <w:rFonts w:ascii="Arial" w:hAnsi="Arial"/>
          <w:sz w:val="24"/>
        </w:rPr>
        <w:tab/>
      </w:r>
      <w:r w:rsidR="001657E1" w:rsidRPr="00C25F34">
        <w:rPr>
          <w:rFonts w:ascii="Arial" w:hAnsi="Arial"/>
          <w:sz w:val="24"/>
        </w:rPr>
        <w:t>7</w:t>
      </w:r>
      <w:r w:rsidR="004F29AE" w:rsidRPr="00C25F34">
        <w:rPr>
          <w:rFonts w:ascii="Arial" w:hAnsi="Arial"/>
          <w:sz w:val="24"/>
        </w:rPr>
        <w:t>.1.5.1</w:t>
      </w:r>
    </w:p>
    <w:p w:rsidR="00B9135E" w:rsidRPr="00C25F34" w:rsidRDefault="00B9135E" w:rsidP="00B9135E">
      <w:pPr>
        <w:tabs>
          <w:tab w:val="left" w:pos="1985"/>
          <w:tab w:val="left" w:pos="6543"/>
        </w:tabs>
        <w:rPr>
          <w:rFonts w:ascii="Arial" w:hAnsi="Arial"/>
          <w:sz w:val="24"/>
        </w:rPr>
      </w:pPr>
      <w:r w:rsidRPr="00C25F34">
        <w:rPr>
          <w:rFonts w:ascii="Arial" w:hAnsi="Arial"/>
          <w:b/>
          <w:sz w:val="24"/>
        </w:rPr>
        <w:t xml:space="preserve">Source: </w:t>
      </w:r>
      <w:r w:rsidRPr="00C25F34">
        <w:rPr>
          <w:rFonts w:ascii="Arial" w:hAnsi="Arial"/>
          <w:b/>
          <w:sz w:val="24"/>
        </w:rPr>
        <w:tab/>
      </w:r>
      <w:r w:rsidRPr="00C25F34">
        <w:rPr>
          <w:rFonts w:ascii="Arial" w:hAnsi="Arial"/>
          <w:sz w:val="24"/>
        </w:rPr>
        <w:t>CATT</w:t>
      </w:r>
      <w:r w:rsidRPr="00C25F34">
        <w:rPr>
          <w:rFonts w:ascii="Arial" w:hAnsi="Arial"/>
          <w:sz w:val="24"/>
        </w:rPr>
        <w:tab/>
      </w:r>
    </w:p>
    <w:p w:rsidR="00B9135E" w:rsidRPr="00C25F34" w:rsidRDefault="00B9135E" w:rsidP="00B9135E">
      <w:pPr>
        <w:ind w:left="1988" w:hanging="1988"/>
        <w:rPr>
          <w:rFonts w:ascii="Arial" w:hAnsi="Arial"/>
          <w:sz w:val="24"/>
          <w:szCs w:val="24"/>
          <w:lang w:val="en-GB"/>
        </w:rPr>
      </w:pPr>
      <w:r w:rsidRPr="00C25F34">
        <w:rPr>
          <w:rFonts w:ascii="Arial" w:hAnsi="Arial"/>
          <w:b/>
          <w:sz w:val="24"/>
        </w:rPr>
        <w:t>Title:</w:t>
      </w:r>
      <w:r w:rsidRPr="00C25F34">
        <w:rPr>
          <w:rFonts w:ascii="Arial" w:hAnsi="Arial"/>
          <w:sz w:val="24"/>
        </w:rPr>
        <w:t xml:space="preserve"> </w:t>
      </w:r>
      <w:r w:rsidRPr="00C25F34">
        <w:rPr>
          <w:rFonts w:ascii="Arial" w:hAnsi="Arial"/>
        </w:rPr>
        <w:tab/>
      </w:r>
      <w:r w:rsidR="00130877" w:rsidRPr="00C25F34">
        <w:rPr>
          <w:rFonts w:ascii="Arial" w:hAnsi="Arial"/>
          <w:sz w:val="24"/>
          <w:szCs w:val="24"/>
        </w:rPr>
        <w:t>Mobility Management based on SS block and CSI-RS measurements</w:t>
      </w:r>
    </w:p>
    <w:p w:rsidR="00B9135E" w:rsidRPr="00C25F34" w:rsidRDefault="00B9135E" w:rsidP="00B9135E">
      <w:pPr>
        <w:pStyle w:val="Title"/>
        <w:pBdr>
          <w:bottom w:val="single" w:sz="4" w:space="1" w:color="auto"/>
        </w:pBdr>
        <w:tabs>
          <w:tab w:val="left" w:pos="709"/>
        </w:tabs>
        <w:spacing w:after="0"/>
        <w:jc w:val="left"/>
        <w:rPr>
          <w:rFonts w:cs="Arial"/>
          <w:lang w:val="en-GB"/>
        </w:rPr>
      </w:pPr>
      <w:r w:rsidRPr="00C25F34">
        <w:t>Document for:</w:t>
      </w:r>
      <w:r w:rsidR="002B5901" w:rsidRPr="00C25F34">
        <w:t xml:space="preserve">     </w:t>
      </w:r>
      <w:r w:rsidRPr="00C25F34">
        <w:rPr>
          <w:b w:val="0"/>
        </w:rPr>
        <w:t>Discussion and Decision</w:t>
      </w:r>
    </w:p>
    <w:p w:rsidR="00B9135E" w:rsidRPr="00C25F34" w:rsidRDefault="00B9135E" w:rsidP="00B9135E">
      <w:pPr>
        <w:pStyle w:val="Title"/>
        <w:pBdr>
          <w:bottom w:val="single" w:sz="4" w:space="1" w:color="auto"/>
        </w:pBdr>
        <w:tabs>
          <w:tab w:val="left" w:pos="709"/>
        </w:tabs>
        <w:spacing w:after="0"/>
        <w:jc w:val="left"/>
        <w:rPr>
          <w:rFonts w:cs="Arial"/>
          <w:lang w:val="en-GB"/>
        </w:rPr>
      </w:pPr>
    </w:p>
    <w:p w:rsidR="00B9135E" w:rsidRPr="00C25F34" w:rsidRDefault="00B9135E" w:rsidP="00B87E80">
      <w:pPr>
        <w:pStyle w:val="Heading1"/>
        <w:numPr>
          <w:ilvl w:val="0"/>
          <w:numId w:val="33"/>
        </w:numPr>
      </w:pPr>
      <w:r w:rsidRPr="00C25F34">
        <w:t>Introduction</w:t>
      </w:r>
    </w:p>
    <w:p w:rsidR="001A33B7" w:rsidRPr="00C25F34" w:rsidRDefault="001A33B7" w:rsidP="001A33B7">
      <w:pPr>
        <w:pStyle w:val="BodyText"/>
        <w:ind w:left="-2"/>
        <w:rPr>
          <w:rFonts w:eastAsia="SimSun"/>
        </w:rPr>
      </w:pPr>
      <w:r w:rsidRPr="00C25F34">
        <w:rPr>
          <w:rFonts w:eastAsia="SimSun"/>
        </w:rPr>
        <w:t>The following agreements were made for L3 Mobility and CSI-RS measurements in RAN1:</w:t>
      </w:r>
    </w:p>
    <w:tbl>
      <w:tblPr>
        <w:tblStyle w:val="TableGrid"/>
        <w:tblW w:w="0" w:type="auto"/>
        <w:tblInd w:w="-2" w:type="dxa"/>
        <w:tblLook w:val="04A0"/>
      </w:tblPr>
      <w:tblGrid>
        <w:gridCol w:w="9855"/>
      </w:tblGrid>
      <w:tr w:rsidR="0048613B" w:rsidRPr="00C25F34" w:rsidTr="005E2F24">
        <w:tc>
          <w:tcPr>
            <w:tcW w:w="9855" w:type="dxa"/>
          </w:tcPr>
          <w:p w:rsidR="0048613B" w:rsidRPr="00C25F34" w:rsidRDefault="0048613B" w:rsidP="005E2F24">
            <w:pPr>
              <w:rPr>
                <w:b/>
                <w:szCs w:val="20"/>
              </w:rPr>
            </w:pPr>
            <w:r w:rsidRPr="00C25F34">
              <w:rPr>
                <w:b/>
                <w:szCs w:val="20"/>
              </w:rPr>
              <w:t>RAN1#NR_AH3</w:t>
            </w:r>
          </w:p>
          <w:p w:rsidR="0048613B" w:rsidRPr="00C25F34" w:rsidRDefault="0048613B" w:rsidP="005E2F24">
            <w:pPr>
              <w:rPr>
                <w:szCs w:val="20"/>
                <w:highlight w:val="green"/>
              </w:rPr>
            </w:pPr>
          </w:p>
          <w:p w:rsidR="0048613B" w:rsidRPr="00C25F34" w:rsidRDefault="0048613B" w:rsidP="005E2F24">
            <w:pPr>
              <w:rPr>
                <w:szCs w:val="20"/>
              </w:rPr>
            </w:pPr>
            <w:r w:rsidRPr="00C25F34">
              <w:rPr>
                <w:szCs w:val="20"/>
                <w:highlight w:val="green"/>
              </w:rPr>
              <w:t>Agreements</w:t>
            </w:r>
            <w:r w:rsidRPr="00C25F34">
              <w:rPr>
                <w:szCs w:val="20"/>
              </w:rPr>
              <w:t>:</w:t>
            </w:r>
          </w:p>
          <w:p w:rsidR="0048613B" w:rsidRPr="00C25F34" w:rsidRDefault="0048613B" w:rsidP="005E2F24">
            <w:pPr>
              <w:numPr>
                <w:ilvl w:val="0"/>
                <w:numId w:val="35"/>
              </w:numPr>
              <w:tabs>
                <w:tab w:val="left" w:pos="1440"/>
              </w:tabs>
              <w:rPr>
                <w:szCs w:val="20"/>
              </w:rPr>
            </w:pPr>
            <w:r w:rsidRPr="00C25F34">
              <w:rPr>
                <w:szCs w:val="20"/>
              </w:rPr>
              <w:t>For a SS-RSRQ measurement, the same RX beam shall be applied between RSSI measurement and RSRP measurement</w:t>
            </w:r>
          </w:p>
          <w:p w:rsidR="0048613B" w:rsidRPr="00C25F34" w:rsidRDefault="0048613B" w:rsidP="005E2F24">
            <w:pPr>
              <w:numPr>
                <w:ilvl w:val="0"/>
                <w:numId w:val="35"/>
              </w:numPr>
              <w:tabs>
                <w:tab w:val="left" w:pos="1440"/>
              </w:tabs>
              <w:rPr>
                <w:szCs w:val="20"/>
              </w:rPr>
            </w:pPr>
            <w:r w:rsidRPr="00C25F34">
              <w:rPr>
                <w:szCs w:val="20"/>
              </w:rPr>
              <w:t>For a CSI-RSRQ measurement, the same RX beam shall be applied between RSSI measurement and RSRP measurement</w:t>
            </w:r>
          </w:p>
          <w:p w:rsidR="0048613B" w:rsidRPr="00C25F34" w:rsidRDefault="0048613B" w:rsidP="005E2F24">
            <w:pPr>
              <w:numPr>
                <w:ilvl w:val="0"/>
                <w:numId w:val="35"/>
              </w:numPr>
              <w:tabs>
                <w:tab w:val="left" w:pos="1440"/>
              </w:tabs>
              <w:rPr>
                <w:szCs w:val="20"/>
              </w:rPr>
            </w:pPr>
            <w:r w:rsidRPr="00C25F34">
              <w:rPr>
                <w:szCs w:val="20"/>
              </w:rPr>
              <w:t>It is up to UE implementation how to select a set of RX beams to perform RRM measurement on a carrier</w:t>
            </w:r>
          </w:p>
          <w:p w:rsidR="0048613B" w:rsidRPr="00C25F34" w:rsidRDefault="0048613B" w:rsidP="005E2F24">
            <w:pPr>
              <w:numPr>
                <w:ilvl w:val="1"/>
                <w:numId w:val="35"/>
              </w:numPr>
              <w:tabs>
                <w:tab w:val="left" w:pos="1440"/>
              </w:tabs>
              <w:rPr>
                <w:szCs w:val="20"/>
              </w:rPr>
            </w:pPr>
            <w:r w:rsidRPr="00C25F34">
              <w:rPr>
                <w:szCs w:val="20"/>
              </w:rPr>
              <w:t>Different sets of RX beams can be used in measurements based on different measurement objects</w:t>
            </w:r>
          </w:p>
          <w:p w:rsidR="0048613B" w:rsidRPr="00C25F34" w:rsidRDefault="0048613B" w:rsidP="005E2F24">
            <w:pPr>
              <w:numPr>
                <w:ilvl w:val="0"/>
                <w:numId w:val="35"/>
              </w:numPr>
              <w:tabs>
                <w:tab w:val="left" w:pos="1440"/>
              </w:tabs>
              <w:rPr>
                <w:szCs w:val="20"/>
              </w:rPr>
            </w:pPr>
            <w:r w:rsidRPr="00C25F34">
              <w:rPr>
                <w:szCs w:val="20"/>
              </w:rPr>
              <w:t>Same set of RX beams shall be used in measurement of each TX beam based on a measurement object</w:t>
            </w:r>
          </w:p>
          <w:p w:rsidR="0048613B" w:rsidRPr="00C25F34" w:rsidRDefault="0048613B" w:rsidP="005E2F24">
            <w:pPr>
              <w:numPr>
                <w:ilvl w:val="0"/>
                <w:numId w:val="35"/>
              </w:numPr>
              <w:tabs>
                <w:tab w:val="left" w:pos="1440"/>
              </w:tabs>
              <w:rPr>
                <w:szCs w:val="20"/>
              </w:rPr>
            </w:pPr>
            <w:r w:rsidRPr="00C25F34">
              <w:rPr>
                <w:szCs w:val="20"/>
              </w:rPr>
              <w:t>FFS</w:t>
            </w:r>
          </w:p>
          <w:p w:rsidR="0048613B" w:rsidRPr="00C25F34" w:rsidRDefault="0048613B" w:rsidP="005E2F24">
            <w:pPr>
              <w:numPr>
                <w:ilvl w:val="1"/>
                <w:numId w:val="35"/>
              </w:numPr>
              <w:tabs>
                <w:tab w:val="left" w:pos="1440"/>
              </w:tabs>
              <w:rPr>
                <w:szCs w:val="20"/>
              </w:rPr>
            </w:pPr>
            <w:r w:rsidRPr="00C25F34">
              <w:rPr>
                <w:szCs w:val="20"/>
              </w:rPr>
              <w:t>Alt.1: Measurement to be reported shall be greater than average of measurements based on each RX beam in the selected set</w:t>
            </w:r>
          </w:p>
          <w:p w:rsidR="0048613B" w:rsidRPr="00C25F34" w:rsidRDefault="0048613B" w:rsidP="005E2F24">
            <w:pPr>
              <w:numPr>
                <w:ilvl w:val="1"/>
                <w:numId w:val="35"/>
              </w:numPr>
              <w:tabs>
                <w:tab w:val="left" w:pos="1440"/>
              </w:tabs>
              <w:rPr>
                <w:szCs w:val="20"/>
              </w:rPr>
            </w:pPr>
            <w:r w:rsidRPr="00C25F34">
              <w:rPr>
                <w:szCs w:val="20"/>
              </w:rPr>
              <w:t>Alt.2: Measurement to be reported shall be the best among measurements based on each RX beam in the selected set</w:t>
            </w:r>
          </w:p>
          <w:p w:rsidR="0048613B" w:rsidRPr="00C25F34" w:rsidRDefault="0048613B" w:rsidP="005E2F24">
            <w:pPr>
              <w:numPr>
                <w:ilvl w:val="1"/>
                <w:numId w:val="35"/>
              </w:numPr>
              <w:tabs>
                <w:tab w:val="left" w:pos="1440"/>
              </w:tabs>
              <w:rPr>
                <w:szCs w:val="20"/>
              </w:rPr>
            </w:pPr>
            <w:r w:rsidRPr="00C25F34">
              <w:rPr>
                <w:szCs w:val="20"/>
              </w:rPr>
              <w:t>Other alternatives are not precluded</w:t>
            </w:r>
          </w:p>
          <w:p w:rsidR="0048613B" w:rsidRPr="00C25F34" w:rsidRDefault="0048613B" w:rsidP="005E2F24">
            <w:pPr>
              <w:rPr>
                <w:b/>
              </w:rPr>
            </w:pPr>
          </w:p>
          <w:p w:rsidR="0048613B" w:rsidRPr="00C25F34" w:rsidRDefault="0048613B" w:rsidP="005E2F24">
            <w:pPr>
              <w:rPr>
                <w:szCs w:val="20"/>
              </w:rPr>
            </w:pPr>
            <w:r w:rsidRPr="00C25F34">
              <w:rPr>
                <w:szCs w:val="20"/>
              </w:rPr>
              <w:t>Agreements:</w:t>
            </w:r>
          </w:p>
          <w:p w:rsidR="0048613B" w:rsidRPr="00C25F34" w:rsidRDefault="0048613B" w:rsidP="005E2F24">
            <w:pPr>
              <w:numPr>
                <w:ilvl w:val="0"/>
                <w:numId w:val="37"/>
              </w:numPr>
              <w:tabs>
                <w:tab w:val="left" w:pos="1440"/>
              </w:tabs>
              <w:rPr>
                <w:szCs w:val="20"/>
              </w:rPr>
            </w:pPr>
            <w:r w:rsidRPr="00C25F34">
              <w:rPr>
                <w:szCs w:val="20"/>
              </w:rPr>
              <w:t>Candidate value(s) for SMTC window duration</w:t>
            </w:r>
          </w:p>
          <w:p w:rsidR="0048613B" w:rsidRPr="00C25F34" w:rsidRDefault="0048613B" w:rsidP="005E2F24">
            <w:pPr>
              <w:numPr>
                <w:ilvl w:val="1"/>
                <w:numId w:val="37"/>
              </w:numPr>
              <w:tabs>
                <w:tab w:val="left" w:pos="1440"/>
              </w:tabs>
              <w:rPr>
                <w:szCs w:val="20"/>
              </w:rPr>
            </w:pPr>
            <w:r w:rsidRPr="00C25F34">
              <w:rPr>
                <w:szCs w:val="20"/>
              </w:rPr>
              <w:t>At least 1ms, 5 ms are supported</w:t>
            </w:r>
          </w:p>
          <w:p w:rsidR="0048613B" w:rsidRPr="00C25F34" w:rsidRDefault="0048613B" w:rsidP="005E2F24">
            <w:pPr>
              <w:numPr>
                <w:ilvl w:val="1"/>
                <w:numId w:val="37"/>
              </w:numPr>
              <w:tabs>
                <w:tab w:val="left" w:pos="1440"/>
              </w:tabs>
              <w:rPr>
                <w:szCs w:val="20"/>
              </w:rPr>
            </w:pPr>
            <w:r w:rsidRPr="00C25F34">
              <w:rPr>
                <w:szCs w:val="20"/>
              </w:rPr>
              <w:t xml:space="preserve">FFS other values </w:t>
            </w:r>
          </w:p>
          <w:p w:rsidR="0048613B" w:rsidRPr="00C25F34" w:rsidRDefault="0048613B" w:rsidP="005E2F24">
            <w:pPr>
              <w:rPr>
                <w:b/>
              </w:rPr>
            </w:pPr>
          </w:p>
          <w:p w:rsidR="0048613B" w:rsidRPr="00C25F34" w:rsidRDefault="0048613B" w:rsidP="005E2F24">
            <w:pPr>
              <w:rPr>
                <w:szCs w:val="20"/>
              </w:rPr>
            </w:pPr>
            <w:r w:rsidRPr="00C25F34">
              <w:rPr>
                <w:szCs w:val="20"/>
                <w:highlight w:val="green"/>
              </w:rPr>
              <w:t>Agreements:</w:t>
            </w:r>
          </w:p>
          <w:p w:rsidR="0048613B" w:rsidRPr="00C25F34" w:rsidRDefault="0048613B" w:rsidP="005E2F24">
            <w:pPr>
              <w:numPr>
                <w:ilvl w:val="0"/>
                <w:numId w:val="36"/>
              </w:numPr>
              <w:tabs>
                <w:tab w:val="left" w:pos="1440"/>
              </w:tabs>
              <w:rPr>
                <w:szCs w:val="20"/>
              </w:rPr>
            </w:pPr>
            <w:r w:rsidRPr="00C25F34">
              <w:rPr>
                <w:szCs w:val="20"/>
              </w:rPr>
              <w:t>At least for inter-frequency measurement, SS block based RSSI measurement resource(s) is confined within at most the measurement gap duration, e.g., 6 msec</w:t>
            </w:r>
          </w:p>
          <w:p w:rsidR="0048613B" w:rsidRPr="00C25F34" w:rsidRDefault="0048613B" w:rsidP="005E2F24">
            <w:pPr>
              <w:numPr>
                <w:ilvl w:val="0"/>
                <w:numId w:val="36"/>
              </w:numPr>
              <w:tabs>
                <w:tab w:val="left" w:pos="1440"/>
              </w:tabs>
              <w:rPr>
                <w:szCs w:val="20"/>
              </w:rPr>
            </w:pPr>
            <w:r w:rsidRPr="00C25F34">
              <w:rPr>
                <w:szCs w:val="20"/>
              </w:rPr>
              <w:t>At least for inter-frequency measurement, SS block based interference measurement resource(s) is confined within at most the measurement gap duration, e.g., 6 msec</w:t>
            </w:r>
          </w:p>
          <w:p w:rsidR="0048613B" w:rsidRPr="00C25F34" w:rsidRDefault="0048613B" w:rsidP="005E2F24">
            <w:pPr>
              <w:tabs>
                <w:tab w:val="left" w:pos="1440"/>
              </w:tabs>
              <w:rPr>
                <w:szCs w:val="20"/>
              </w:rPr>
            </w:pPr>
          </w:p>
          <w:p w:rsidR="0048613B" w:rsidRPr="00C25F34" w:rsidRDefault="0048613B" w:rsidP="005E2F24">
            <w:pPr>
              <w:tabs>
                <w:tab w:val="left" w:pos="1440"/>
              </w:tabs>
              <w:rPr>
                <w:szCs w:val="20"/>
              </w:rPr>
            </w:pPr>
            <w:r w:rsidRPr="00C25F34">
              <w:rPr>
                <w:szCs w:val="20"/>
                <w:highlight w:val="green"/>
              </w:rPr>
              <w:t>Agreements:</w:t>
            </w:r>
          </w:p>
          <w:p w:rsidR="0048613B" w:rsidRPr="00C25F34" w:rsidRDefault="0048613B" w:rsidP="005E2F24">
            <w:pPr>
              <w:numPr>
                <w:ilvl w:val="0"/>
                <w:numId w:val="38"/>
              </w:numPr>
              <w:tabs>
                <w:tab w:val="left" w:pos="1440"/>
              </w:tabs>
              <w:rPr>
                <w:sz w:val="22"/>
                <w:szCs w:val="20"/>
              </w:rPr>
            </w:pPr>
            <w:r w:rsidRPr="00C25F34">
              <w:rPr>
                <w:sz w:val="22"/>
                <w:szCs w:val="20"/>
              </w:rPr>
              <w:t xml:space="preserve">Study further between the two alternatives on the type of the RSSI measurement resource in time domain: </w:t>
            </w:r>
          </w:p>
          <w:p w:rsidR="0048613B" w:rsidRPr="00C25F34" w:rsidRDefault="0048613B" w:rsidP="005E2F24">
            <w:pPr>
              <w:numPr>
                <w:ilvl w:val="1"/>
                <w:numId w:val="38"/>
              </w:numPr>
              <w:tabs>
                <w:tab w:val="left" w:pos="1440"/>
              </w:tabs>
              <w:rPr>
                <w:sz w:val="22"/>
                <w:szCs w:val="20"/>
              </w:rPr>
            </w:pPr>
            <w:r w:rsidRPr="00C25F34">
              <w:rPr>
                <w:sz w:val="22"/>
                <w:szCs w:val="20"/>
              </w:rPr>
              <w:t>Alt 1: RSSI is measured within the resource without considering whether the resource is DL or UL or both</w:t>
            </w:r>
          </w:p>
          <w:p w:rsidR="0048613B" w:rsidRPr="00C25F34" w:rsidRDefault="0048613B" w:rsidP="005E2F24">
            <w:pPr>
              <w:numPr>
                <w:ilvl w:val="1"/>
                <w:numId w:val="38"/>
              </w:numPr>
              <w:tabs>
                <w:tab w:val="left" w:pos="1440"/>
              </w:tabs>
              <w:rPr>
                <w:sz w:val="22"/>
                <w:szCs w:val="20"/>
              </w:rPr>
            </w:pPr>
            <w:r w:rsidRPr="00C25F34">
              <w:rPr>
                <w:sz w:val="22"/>
                <w:szCs w:val="20"/>
              </w:rPr>
              <w:t>Alt 2: RSSI is measured only within the DL part</w:t>
            </w:r>
          </w:p>
          <w:p w:rsidR="0048613B" w:rsidRPr="00C25F34" w:rsidRDefault="0048613B" w:rsidP="005E2F24">
            <w:pPr>
              <w:numPr>
                <w:ilvl w:val="2"/>
                <w:numId w:val="38"/>
              </w:numPr>
              <w:tabs>
                <w:tab w:val="left" w:pos="1440"/>
              </w:tabs>
              <w:rPr>
                <w:sz w:val="22"/>
                <w:szCs w:val="20"/>
              </w:rPr>
            </w:pPr>
            <w:r w:rsidRPr="00C25F34">
              <w:rPr>
                <w:sz w:val="22"/>
                <w:szCs w:val="20"/>
              </w:rPr>
              <w:t>Note: UE at least knows that the OFDM symbols corresponding to the SS block locations indicated in the RMSI is for DL</w:t>
            </w:r>
          </w:p>
          <w:p w:rsidR="0048613B" w:rsidRPr="00C25F34" w:rsidRDefault="0048613B" w:rsidP="005E2F24">
            <w:pPr>
              <w:numPr>
                <w:ilvl w:val="2"/>
                <w:numId w:val="38"/>
              </w:numPr>
              <w:tabs>
                <w:tab w:val="left" w:pos="1440"/>
              </w:tabs>
              <w:rPr>
                <w:sz w:val="22"/>
                <w:szCs w:val="20"/>
              </w:rPr>
            </w:pPr>
            <w:r w:rsidRPr="00C25F34">
              <w:rPr>
                <w:sz w:val="22"/>
                <w:szCs w:val="20"/>
              </w:rPr>
              <w:t>Note: Identification of the DL part of a slot of a serving/selected cell for the RSRQ measurement purpose, if necessary, will follow the decisions from the control sessions</w:t>
            </w:r>
          </w:p>
          <w:p w:rsidR="0048613B" w:rsidRPr="00C25F34" w:rsidRDefault="0048613B" w:rsidP="005E2F24">
            <w:pPr>
              <w:numPr>
                <w:ilvl w:val="0"/>
                <w:numId w:val="38"/>
              </w:numPr>
              <w:tabs>
                <w:tab w:val="left" w:pos="1440"/>
              </w:tabs>
              <w:rPr>
                <w:sz w:val="22"/>
                <w:szCs w:val="20"/>
              </w:rPr>
            </w:pPr>
            <w:r w:rsidRPr="00C25F34">
              <w:rPr>
                <w:sz w:val="22"/>
                <w:szCs w:val="20"/>
              </w:rPr>
              <w:t xml:space="preserve">Study further among the following alternatives on the configurability of the RSSI measurement resource in time domain: </w:t>
            </w:r>
          </w:p>
          <w:p w:rsidR="0048613B" w:rsidRPr="00C25F34" w:rsidRDefault="0048613B" w:rsidP="005E2F24">
            <w:pPr>
              <w:numPr>
                <w:ilvl w:val="1"/>
                <w:numId w:val="38"/>
              </w:numPr>
              <w:rPr>
                <w:sz w:val="22"/>
                <w:szCs w:val="20"/>
              </w:rPr>
            </w:pPr>
            <w:r w:rsidRPr="00C25F34">
              <w:rPr>
                <w:sz w:val="22"/>
                <w:szCs w:val="20"/>
              </w:rPr>
              <w:t>Alt a: The resource is predefined in the spec</w:t>
            </w:r>
          </w:p>
          <w:p w:rsidR="0048613B" w:rsidRPr="00C25F34" w:rsidRDefault="0048613B" w:rsidP="005E2F24">
            <w:pPr>
              <w:numPr>
                <w:ilvl w:val="1"/>
                <w:numId w:val="38"/>
              </w:numPr>
              <w:rPr>
                <w:sz w:val="22"/>
                <w:szCs w:val="20"/>
              </w:rPr>
            </w:pPr>
            <w:r w:rsidRPr="00C25F34">
              <w:rPr>
                <w:sz w:val="22"/>
                <w:szCs w:val="20"/>
              </w:rPr>
              <w:t xml:space="preserve">Alt b: The resource is explicitly configured in the SI for IDLE mode measurements and in </w:t>
            </w:r>
            <w:r w:rsidRPr="00C25F34">
              <w:rPr>
                <w:sz w:val="22"/>
                <w:szCs w:val="20"/>
              </w:rPr>
              <w:lastRenderedPageBreak/>
              <w:t>the RRC signaling for CONNECTED mode measurements</w:t>
            </w:r>
          </w:p>
          <w:p w:rsidR="0048613B" w:rsidRPr="00C25F34" w:rsidRDefault="0048613B" w:rsidP="005E2F24">
            <w:pPr>
              <w:numPr>
                <w:ilvl w:val="1"/>
                <w:numId w:val="38"/>
              </w:numPr>
              <w:rPr>
                <w:sz w:val="22"/>
                <w:szCs w:val="20"/>
              </w:rPr>
            </w:pPr>
            <w:r w:rsidRPr="00C25F34">
              <w:rPr>
                <w:sz w:val="22"/>
                <w:szCs w:val="20"/>
              </w:rPr>
              <w:t>Alt c: UE detects RSSI measurement resource</w:t>
            </w:r>
          </w:p>
          <w:p w:rsidR="0048613B" w:rsidRPr="00C25F34" w:rsidRDefault="0048613B" w:rsidP="005E2F24">
            <w:pPr>
              <w:numPr>
                <w:ilvl w:val="1"/>
                <w:numId w:val="38"/>
              </w:numPr>
              <w:rPr>
                <w:sz w:val="22"/>
                <w:szCs w:val="20"/>
              </w:rPr>
            </w:pPr>
            <w:r w:rsidRPr="00C25F34">
              <w:rPr>
                <w:sz w:val="22"/>
                <w:szCs w:val="20"/>
              </w:rPr>
              <w:t>Alt d: The resource is implicitly derived by other parameters in SI, e.g., the actually transmitted SS blocks indicated in RMSI</w:t>
            </w:r>
          </w:p>
          <w:p w:rsidR="0048613B" w:rsidRPr="00C25F34" w:rsidRDefault="0048613B" w:rsidP="005E2F24">
            <w:pPr>
              <w:numPr>
                <w:ilvl w:val="1"/>
                <w:numId w:val="38"/>
              </w:numPr>
              <w:rPr>
                <w:sz w:val="22"/>
                <w:szCs w:val="20"/>
              </w:rPr>
            </w:pPr>
            <w:r w:rsidRPr="00C25F34">
              <w:rPr>
                <w:sz w:val="22"/>
                <w:szCs w:val="20"/>
              </w:rPr>
              <w:t>To down select, consider applicability of these alternatives for inter &amp; intra frequency measurements, IDLE &amp; CONNECTED mode and initial cell selection</w:t>
            </w:r>
          </w:p>
          <w:p w:rsidR="0048613B" w:rsidRPr="00C25F34" w:rsidRDefault="0048613B" w:rsidP="005E2F24">
            <w:pPr>
              <w:pStyle w:val="BodyText"/>
              <w:rPr>
                <w:rFonts w:eastAsia="SimSun"/>
              </w:rPr>
            </w:pPr>
          </w:p>
        </w:tc>
      </w:tr>
    </w:tbl>
    <w:p w:rsidR="009E7E11" w:rsidRPr="00C25F34" w:rsidRDefault="009E7E11" w:rsidP="001A33B7">
      <w:pPr>
        <w:pStyle w:val="BodyText"/>
        <w:ind w:left="-2"/>
        <w:rPr>
          <w:rFonts w:eastAsia="SimSun"/>
        </w:rPr>
      </w:pPr>
    </w:p>
    <w:tbl>
      <w:tblPr>
        <w:tblStyle w:val="TableGrid"/>
        <w:tblW w:w="0" w:type="auto"/>
        <w:tblInd w:w="-2" w:type="dxa"/>
        <w:tblLook w:val="04A0"/>
      </w:tblPr>
      <w:tblGrid>
        <w:gridCol w:w="9855"/>
      </w:tblGrid>
      <w:tr w:rsidR="00573582" w:rsidRPr="00C25F34" w:rsidTr="00573582">
        <w:tc>
          <w:tcPr>
            <w:tcW w:w="9855" w:type="dxa"/>
          </w:tcPr>
          <w:p w:rsidR="0012101E" w:rsidRPr="00C25F34" w:rsidRDefault="0012101E" w:rsidP="0012101E">
            <w:pPr>
              <w:rPr>
                <w:b/>
                <w:szCs w:val="20"/>
              </w:rPr>
            </w:pPr>
            <w:r w:rsidRPr="00C25F34">
              <w:rPr>
                <w:b/>
                <w:szCs w:val="20"/>
              </w:rPr>
              <w:t>RAN1#90</w:t>
            </w:r>
          </w:p>
          <w:p w:rsidR="0012101E" w:rsidRPr="00C25F34" w:rsidRDefault="0012101E" w:rsidP="00573582">
            <w:pPr>
              <w:rPr>
                <w:rFonts w:eastAsia="MS Mincho"/>
                <w:bCs/>
                <w:i/>
                <w:iCs/>
                <w:highlight w:val="green"/>
                <w:u w:val="single"/>
                <w:lang w:eastAsia="ja-JP"/>
              </w:rPr>
            </w:pPr>
          </w:p>
          <w:p w:rsidR="00573582" w:rsidRPr="00C25F34" w:rsidRDefault="00573582" w:rsidP="00573582">
            <w:pPr>
              <w:rPr>
                <w:rFonts w:eastAsia="MS Mincho"/>
                <w:bCs/>
                <w:i/>
                <w:iCs/>
                <w:highlight w:val="yellow"/>
                <w:u w:val="single"/>
                <w:lang w:eastAsia="ja-JP"/>
              </w:rPr>
            </w:pPr>
            <w:r w:rsidRPr="00C25F34">
              <w:rPr>
                <w:rFonts w:eastAsia="MS Mincho" w:hint="eastAsia"/>
                <w:bCs/>
                <w:i/>
                <w:iCs/>
                <w:highlight w:val="green"/>
                <w:u w:val="single"/>
                <w:lang w:eastAsia="ja-JP"/>
              </w:rPr>
              <w:t>Agreements:</w:t>
            </w:r>
          </w:p>
          <w:p w:rsidR="00573582" w:rsidRPr="00C25F34" w:rsidRDefault="00573582" w:rsidP="00573582">
            <w:pPr>
              <w:numPr>
                <w:ilvl w:val="0"/>
                <w:numId w:val="22"/>
              </w:numPr>
              <w:tabs>
                <w:tab w:val="left" w:pos="1440"/>
              </w:tabs>
              <w:rPr>
                <w:rFonts w:eastAsia="MS Mincho"/>
                <w:bCs/>
                <w:i/>
                <w:iCs/>
                <w:lang w:eastAsia="ja-JP"/>
              </w:rPr>
            </w:pPr>
            <w:r w:rsidRPr="00C25F34">
              <w:rPr>
                <w:rFonts w:eastAsia="MS Mincho" w:hint="eastAsia"/>
                <w:bCs/>
                <w:i/>
                <w:iCs/>
                <w:lang w:eastAsia="ja-JP"/>
              </w:rPr>
              <w:t xml:space="preserve">In NR RRM measurement for L3 mobility, </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RSRQ based on SS/PBCH block is introduced for both below-6 and above-6 GHz for UE in IDLE and CONNECTED mode</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RSRQ based on CSI-RS for L3 mobility is introduced for both below-6 and above-6 GHz for UE in CONNECTED mode</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RS-SINR based on SS/PBCH block is introduced for both below-6 and above-6 GHz for UE in CONNECTED mode</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RS-SINR based on CSI-RS for L3 mobility is introduced for both below-6 and above-6 GHz for UE in CONNECTED mode</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SS block based RSRQ/RS-SINR are at least based on SS/PBCH-RSRP, and CSI-RS based RSRQ/RS-SINR are at least based on CSI-RSRP</w:t>
            </w:r>
          </w:p>
          <w:p w:rsidR="00573582" w:rsidRPr="00C25F34" w:rsidRDefault="00573582" w:rsidP="00573582">
            <w:pPr>
              <w:numPr>
                <w:ilvl w:val="1"/>
                <w:numId w:val="22"/>
              </w:numPr>
              <w:rPr>
                <w:rFonts w:eastAsia="MS Mincho"/>
                <w:bCs/>
                <w:i/>
                <w:iCs/>
                <w:lang w:eastAsia="ja-JP"/>
              </w:rPr>
            </w:pPr>
            <w:r w:rsidRPr="00C25F34">
              <w:rPr>
                <w:rFonts w:eastAsia="MS Mincho" w:hint="eastAsia"/>
                <w:bCs/>
                <w:i/>
                <w:iCs/>
                <w:lang w:eastAsia="ja-JP"/>
              </w:rPr>
              <w:t>FFS: how to define RSRQ and RS-SINR, e.g.,</w:t>
            </w:r>
          </w:p>
          <w:p w:rsidR="00573582" w:rsidRPr="00C25F34" w:rsidRDefault="00573582" w:rsidP="00573582">
            <w:pPr>
              <w:numPr>
                <w:ilvl w:val="2"/>
                <w:numId w:val="22"/>
              </w:numPr>
              <w:tabs>
                <w:tab w:val="left" w:pos="1440"/>
              </w:tabs>
              <w:rPr>
                <w:rFonts w:eastAsia="MS Mincho"/>
                <w:bCs/>
                <w:i/>
                <w:iCs/>
                <w:lang w:eastAsia="ja-JP"/>
              </w:rPr>
            </w:pPr>
            <w:r w:rsidRPr="00C25F34">
              <w:rPr>
                <w:rFonts w:eastAsia="MS Mincho"/>
                <w:bCs/>
                <w:i/>
                <w:iCs/>
                <w:lang w:eastAsia="ja-JP"/>
              </w:rPr>
              <w:t>W</w:t>
            </w:r>
            <w:r w:rsidRPr="00C25F34">
              <w:rPr>
                <w:rFonts w:eastAsia="MS Mincho" w:hint="eastAsia"/>
                <w:bCs/>
                <w:i/>
                <w:iCs/>
                <w:lang w:eastAsia="ja-JP"/>
              </w:rPr>
              <w:t>hich time/frequency resource(s) are used for RSSI/interference measurement</w:t>
            </w:r>
          </w:p>
          <w:p w:rsidR="00573582" w:rsidRPr="00C25F34" w:rsidRDefault="00573582" w:rsidP="00573582">
            <w:pPr>
              <w:numPr>
                <w:ilvl w:val="2"/>
                <w:numId w:val="22"/>
              </w:numPr>
              <w:tabs>
                <w:tab w:val="left" w:pos="1440"/>
              </w:tabs>
              <w:rPr>
                <w:rFonts w:eastAsia="MS Mincho"/>
                <w:bCs/>
                <w:i/>
                <w:iCs/>
                <w:lang w:eastAsia="ja-JP"/>
              </w:rPr>
            </w:pPr>
            <w:r w:rsidRPr="00C25F34">
              <w:rPr>
                <w:rFonts w:eastAsia="MS Mincho" w:hint="eastAsia"/>
                <w:bCs/>
                <w:i/>
                <w:iCs/>
                <w:lang w:eastAsia="ja-JP"/>
              </w:rPr>
              <w:t>Whether/how to indicate the resource(s) for RSSI/interference measurement</w:t>
            </w:r>
          </w:p>
          <w:p w:rsidR="00573582" w:rsidRPr="00C25F34" w:rsidRDefault="00573582" w:rsidP="00573582">
            <w:pPr>
              <w:numPr>
                <w:ilvl w:val="2"/>
                <w:numId w:val="22"/>
              </w:numPr>
              <w:tabs>
                <w:tab w:val="left" w:pos="1440"/>
              </w:tabs>
              <w:rPr>
                <w:rFonts w:eastAsia="MS Mincho"/>
                <w:bCs/>
                <w:i/>
                <w:iCs/>
                <w:lang w:eastAsia="ja-JP"/>
              </w:rPr>
            </w:pPr>
            <w:r w:rsidRPr="00C25F34">
              <w:rPr>
                <w:rFonts w:eastAsia="MS Mincho" w:hint="eastAsia"/>
                <w:bCs/>
                <w:i/>
                <w:iCs/>
                <w:lang w:eastAsia="ja-JP"/>
              </w:rPr>
              <w:t>How to treat UE RX beam for RSRQ/RS-SINR measurement</w:t>
            </w:r>
          </w:p>
          <w:p w:rsidR="00573582" w:rsidRPr="00C25F34" w:rsidRDefault="00573582" w:rsidP="00573582">
            <w:pPr>
              <w:numPr>
                <w:ilvl w:val="1"/>
                <w:numId w:val="22"/>
              </w:numPr>
              <w:tabs>
                <w:tab w:val="left" w:pos="1440"/>
              </w:tabs>
              <w:rPr>
                <w:rFonts w:eastAsia="MS Mincho"/>
                <w:bCs/>
                <w:i/>
                <w:iCs/>
                <w:lang w:eastAsia="ja-JP"/>
              </w:rPr>
            </w:pPr>
            <w:r w:rsidRPr="00C25F34">
              <w:rPr>
                <w:rFonts w:eastAsia="MS Mincho" w:hint="eastAsia"/>
                <w:bCs/>
                <w:i/>
                <w:iCs/>
                <w:lang w:eastAsia="ja-JP"/>
              </w:rPr>
              <w:t>RAN1 strives to have common definition on RSRQ and RS-SINR for below-6 and above-6 GHz</w:t>
            </w:r>
          </w:p>
          <w:p w:rsidR="00573582" w:rsidRPr="00C25F34" w:rsidRDefault="00573582" w:rsidP="001A33B7">
            <w:pPr>
              <w:pStyle w:val="BodyText"/>
              <w:rPr>
                <w:rFonts w:eastAsia="SimSun"/>
              </w:rPr>
            </w:pPr>
          </w:p>
          <w:p w:rsidR="00573582" w:rsidRPr="00C25F34" w:rsidRDefault="00573582" w:rsidP="00573582">
            <w:pPr>
              <w:rPr>
                <w:rFonts w:eastAsia="MS Mincho"/>
                <w:bCs/>
                <w:i/>
                <w:iCs/>
                <w:highlight w:val="red"/>
                <w:u w:val="single"/>
                <w:lang w:eastAsia="ja-JP"/>
              </w:rPr>
            </w:pPr>
            <w:r w:rsidRPr="00C25F34">
              <w:rPr>
                <w:rFonts w:eastAsia="MS Mincho" w:hint="eastAsia"/>
                <w:bCs/>
                <w:i/>
                <w:iCs/>
                <w:highlight w:val="green"/>
                <w:u w:val="single"/>
                <w:lang w:eastAsia="ja-JP"/>
              </w:rPr>
              <w:t>Agreements:</w:t>
            </w:r>
          </w:p>
          <w:p w:rsidR="00573582" w:rsidRPr="00C25F34" w:rsidRDefault="00573582" w:rsidP="00573582">
            <w:pPr>
              <w:numPr>
                <w:ilvl w:val="0"/>
                <w:numId w:val="23"/>
              </w:numPr>
              <w:tabs>
                <w:tab w:val="left" w:pos="1440"/>
              </w:tabs>
              <w:rPr>
                <w:rFonts w:eastAsia="MS Mincho"/>
                <w:bCs/>
                <w:i/>
                <w:iCs/>
                <w:lang w:eastAsia="ja-JP"/>
              </w:rPr>
            </w:pPr>
            <w:r w:rsidRPr="00C25F34">
              <w:rPr>
                <w:rFonts w:eastAsia="MS Mincho"/>
                <w:bCs/>
                <w:i/>
                <w:iCs/>
                <w:lang w:eastAsia="ja-JP"/>
              </w:rPr>
              <w:t>UE is not required to measure CSI-RS configured for L3 mobility outside the active time</w:t>
            </w:r>
          </w:p>
          <w:p w:rsidR="00573582" w:rsidRPr="00C25F34" w:rsidRDefault="00573582" w:rsidP="00573582">
            <w:pPr>
              <w:numPr>
                <w:ilvl w:val="0"/>
                <w:numId w:val="23"/>
              </w:numPr>
              <w:tabs>
                <w:tab w:val="left" w:pos="1440"/>
              </w:tabs>
              <w:rPr>
                <w:rFonts w:eastAsia="MS Mincho"/>
                <w:bCs/>
                <w:i/>
                <w:iCs/>
                <w:lang w:eastAsia="ja-JP"/>
              </w:rPr>
            </w:pPr>
            <w:r w:rsidRPr="00C25F34">
              <w:rPr>
                <w:rFonts w:eastAsia="MS Mincho"/>
                <w:bCs/>
                <w:i/>
                <w:iCs/>
                <w:lang w:eastAsia="ja-JP"/>
              </w:rPr>
              <w:t>Note exact definition of C-DRX active time depends on RAN2</w:t>
            </w:r>
          </w:p>
          <w:p w:rsidR="00573582" w:rsidRPr="00C25F34" w:rsidRDefault="00573582" w:rsidP="00573582">
            <w:pPr>
              <w:numPr>
                <w:ilvl w:val="1"/>
                <w:numId w:val="23"/>
              </w:numPr>
              <w:tabs>
                <w:tab w:val="left" w:pos="1440"/>
              </w:tabs>
              <w:rPr>
                <w:rFonts w:eastAsia="MS Mincho"/>
                <w:bCs/>
                <w:i/>
                <w:iCs/>
                <w:lang w:eastAsia="ja-JP"/>
              </w:rPr>
            </w:pPr>
            <w:r w:rsidRPr="00C25F34">
              <w:rPr>
                <w:rFonts w:eastAsia="MS Mincho"/>
                <w:bCs/>
                <w:i/>
                <w:iCs/>
                <w:lang w:eastAsia="ja-JP"/>
              </w:rPr>
              <w:t xml:space="preserve">In this context the active time referred by RAN1 relates to the time when UE is monitoring PDCCH in onDuration or due to any timer triggered by gNB activity </w:t>
            </w:r>
          </w:p>
          <w:p w:rsidR="00573582" w:rsidRPr="00C25F34" w:rsidRDefault="00573582" w:rsidP="00573582">
            <w:pPr>
              <w:numPr>
                <w:ilvl w:val="2"/>
                <w:numId w:val="23"/>
              </w:numPr>
              <w:tabs>
                <w:tab w:val="left" w:pos="1440"/>
              </w:tabs>
              <w:rPr>
                <w:rFonts w:eastAsia="MS Mincho"/>
                <w:bCs/>
                <w:i/>
                <w:iCs/>
                <w:lang w:eastAsia="ja-JP"/>
              </w:rPr>
            </w:pPr>
            <w:r w:rsidRPr="00C25F34">
              <w:rPr>
                <w:rFonts w:eastAsia="MS Mincho"/>
                <w:bCs/>
                <w:i/>
                <w:iCs/>
                <w:lang w:eastAsia="ja-JP"/>
              </w:rPr>
              <w:t>I.e. when any of ‘onDurationTimer’, ‘drx-InactitivityTimer’ or ’ drx-RetransmissionTimer’ is running</w:t>
            </w:r>
          </w:p>
          <w:p w:rsidR="00573582" w:rsidRPr="00C25F34" w:rsidRDefault="00573582" w:rsidP="00573582">
            <w:pPr>
              <w:numPr>
                <w:ilvl w:val="0"/>
                <w:numId w:val="23"/>
              </w:numPr>
              <w:rPr>
                <w:rFonts w:eastAsia="MS Mincho"/>
                <w:bCs/>
                <w:i/>
                <w:iCs/>
                <w:lang w:eastAsia="ja-JP"/>
              </w:rPr>
            </w:pPr>
            <w:r w:rsidRPr="00C25F34">
              <w:rPr>
                <w:rFonts w:eastAsia="MS Mincho" w:hint="eastAsia"/>
                <w:bCs/>
                <w:i/>
                <w:iCs/>
                <w:lang w:eastAsia="ja-JP"/>
              </w:rPr>
              <w:t>FFS:</w:t>
            </w:r>
          </w:p>
          <w:p w:rsidR="00573582" w:rsidRPr="00C25F34" w:rsidRDefault="00573582" w:rsidP="00573582">
            <w:pPr>
              <w:numPr>
                <w:ilvl w:val="1"/>
                <w:numId w:val="23"/>
              </w:numPr>
              <w:rPr>
                <w:rFonts w:eastAsia="MS Mincho"/>
                <w:bCs/>
                <w:i/>
                <w:iCs/>
                <w:lang w:eastAsia="ja-JP"/>
              </w:rPr>
            </w:pPr>
            <w:r w:rsidRPr="00C25F34">
              <w:rPr>
                <w:rFonts w:eastAsia="MS Mincho" w:hint="eastAsia"/>
                <w:bCs/>
                <w:i/>
                <w:iCs/>
                <w:lang w:eastAsia="ja-JP"/>
              </w:rPr>
              <w:t xml:space="preserve">whether </w:t>
            </w:r>
            <w:r w:rsidRPr="00C25F34">
              <w:rPr>
                <w:rFonts w:eastAsia="MS Mincho"/>
                <w:bCs/>
                <w:i/>
                <w:iCs/>
                <w:lang w:eastAsia="ja-JP"/>
              </w:rPr>
              <w:t>CSI-RS for L3 mobility is configured only within C-DRX UE’s active time</w:t>
            </w:r>
            <w:r w:rsidRPr="00C25F34">
              <w:rPr>
                <w:rFonts w:eastAsia="MS Mincho" w:hint="eastAsia"/>
                <w:bCs/>
                <w:i/>
                <w:iCs/>
                <w:lang w:eastAsia="ja-JP"/>
              </w:rPr>
              <w:t xml:space="preserve"> for C-DRX operation</w:t>
            </w:r>
          </w:p>
          <w:p w:rsidR="00573582" w:rsidRPr="00C25F34" w:rsidRDefault="00573582" w:rsidP="00573582">
            <w:pPr>
              <w:numPr>
                <w:ilvl w:val="1"/>
                <w:numId w:val="23"/>
              </w:numPr>
              <w:rPr>
                <w:rFonts w:eastAsia="MS Mincho"/>
                <w:bCs/>
                <w:i/>
                <w:iCs/>
                <w:lang w:eastAsia="ja-JP"/>
              </w:rPr>
            </w:pPr>
            <w:r w:rsidRPr="00C25F34">
              <w:rPr>
                <w:rFonts w:eastAsia="MS Mincho" w:hint="eastAsia"/>
                <w:bCs/>
                <w:i/>
                <w:iCs/>
                <w:lang w:eastAsia="ja-JP"/>
              </w:rPr>
              <w:t xml:space="preserve">whether </w:t>
            </w:r>
            <w:r w:rsidRPr="00C25F34">
              <w:rPr>
                <w:rFonts w:eastAsia="MS Mincho"/>
                <w:bCs/>
                <w:i/>
                <w:iCs/>
                <w:lang w:eastAsia="ja-JP"/>
              </w:rPr>
              <w:t xml:space="preserve">UE should not assume that configured CSI-RS resources for L3 mobility are present outside the active time </w:t>
            </w:r>
          </w:p>
          <w:p w:rsidR="00573582" w:rsidRPr="00C25F34" w:rsidRDefault="00573582" w:rsidP="00573582">
            <w:pPr>
              <w:rPr>
                <w:rFonts w:eastAsia="MS Mincho"/>
                <w:bCs/>
                <w:i/>
                <w:iCs/>
                <w:lang w:eastAsia="ja-JP"/>
              </w:rPr>
            </w:pPr>
          </w:p>
          <w:p w:rsidR="00573582" w:rsidRPr="00C25F34" w:rsidRDefault="00573582" w:rsidP="00573582">
            <w:pPr>
              <w:rPr>
                <w:rFonts w:eastAsia="MS Mincho"/>
                <w:bCs/>
                <w:i/>
                <w:iCs/>
                <w:u w:val="single"/>
                <w:lang w:eastAsia="ja-JP"/>
              </w:rPr>
            </w:pPr>
            <w:r w:rsidRPr="00C25F34">
              <w:rPr>
                <w:rFonts w:eastAsia="MS Mincho" w:hint="eastAsia"/>
                <w:bCs/>
                <w:i/>
                <w:iCs/>
                <w:highlight w:val="green"/>
                <w:u w:val="single"/>
                <w:lang w:eastAsia="ja-JP"/>
              </w:rPr>
              <w:t>Agreements:</w:t>
            </w:r>
          </w:p>
          <w:p w:rsidR="00573582" w:rsidRPr="00C25F34" w:rsidRDefault="00573582" w:rsidP="00573582">
            <w:pPr>
              <w:numPr>
                <w:ilvl w:val="0"/>
                <w:numId w:val="24"/>
              </w:numPr>
              <w:rPr>
                <w:rFonts w:eastAsia="MS Mincho"/>
                <w:bCs/>
                <w:i/>
                <w:iCs/>
                <w:lang w:eastAsia="ja-JP"/>
              </w:rPr>
            </w:pPr>
            <w:r w:rsidRPr="00C25F34">
              <w:rPr>
                <w:rFonts w:eastAsia="MS Mincho" w:hint="eastAsia"/>
                <w:bCs/>
                <w:i/>
                <w:iCs/>
                <w:lang w:eastAsia="ja-JP"/>
              </w:rPr>
              <w:t>Sequence design used for CSI-RS for beam management is baseline</w:t>
            </w:r>
          </w:p>
          <w:p w:rsidR="00573582" w:rsidRPr="00C25F34" w:rsidRDefault="00573582" w:rsidP="00573582">
            <w:pPr>
              <w:numPr>
                <w:ilvl w:val="1"/>
                <w:numId w:val="24"/>
              </w:numPr>
              <w:rPr>
                <w:rFonts w:eastAsia="MS Mincho"/>
                <w:bCs/>
                <w:i/>
                <w:iCs/>
                <w:lang w:eastAsia="ja-JP"/>
              </w:rPr>
            </w:pPr>
            <w:r w:rsidRPr="00C25F34">
              <w:rPr>
                <w:rFonts w:eastAsia="MS Mincho"/>
                <w:bCs/>
                <w:i/>
                <w:iCs/>
                <w:lang w:eastAsia="ja-JP"/>
              </w:rPr>
              <w:t>For CSI-RS based RRM measurement for L3 mobility, CSI-RS sequence seed to generate CSI-RS sequence is UE-specifically configured</w:t>
            </w:r>
          </w:p>
          <w:p w:rsidR="00573582" w:rsidRPr="00C25F34" w:rsidRDefault="00573582" w:rsidP="00573582">
            <w:pPr>
              <w:numPr>
                <w:ilvl w:val="1"/>
                <w:numId w:val="24"/>
              </w:numPr>
              <w:rPr>
                <w:rFonts w:eastAsia="MS Mincho"/>
                <w:bCs/>
                <w:i/>
                <w:iCs/>
                <w:lang w:eastAsia="ja-JP"/>
              </w:rPr>
            </w:pPr>
            <w:r w:rsidRPr="00C25F34">
              <w:rPr>
                <w:rFonts w:eastAsia="MS Mincho" w:hint="eastAsia"/>
                <w:bCs/>
                <w:i/>
                <w:iCs/>
                <w:lang w:eastAsia="ja-JP"/>
              </w:rPr>
              <w:t>FFS: sufficient CSI-RS sequence seed size for L3 mobility</w:t>
            </w:r>
          </w:p>
          <w:p w:rsidR="00573582" w:rsidRPr="00C25F34" w:rsidRDefault="00573582" w:rsidP="00573582">
            <w:pPr>
              <w:rPr>
                <w:rFonts w:eastAsia="MS Mincho"/>
                <w:bCs/>
                <w:i/>
                <w:iCs/>
                <w:lang w:eastAsia="ja-JP"/>
              </w:rPr>
            </w:pPr>
          </w:p>
          <w:p w:rsidR="00573582" w:rsidRPr="00C25F34" w:rsidRDefault="00573582" w:rsidP="00573582">
            <w:pPr>
              <w:rPr>
                <w:rFonts w:eastAsia="MS Mincho"/>
                <w:bCs/>
                <w:i/>
                <w:iCs/>
                <w:u w:val="single"/>
                <w:lang w:eastAsia="ja-JP"/>
              </w:rPr>
            </w:pPr>
            <w:r w:rsidRPr="00C25F34">
              <w:rPr>
                <w:rFonts w:eastAsia="MS Mincho" w:hint="eastAsia"/>
                <w:bCs/>
                <w:i/>
                <w:iCs/>
                <w:highlight w:val="darkYellow"/>
                <w:u w:val="single"/>
                <w:lang w:eastAsia="ja-JP"/>
              </w:rPr>
              <w:t>Working assumptions:</w:t>
            </w:r>
          </w:p>
          <w:p w:rsidR="00573582" w:rsidRPr="00C25F34" w:rsidRDefault="00573582" w:rsidP="00573582">
            <w:pPr>
              <w:numPr>
                <w:ilvl w:val="0"/>
                <w:numId w:val="24"/>
              </w:numPr>
              <w:rPr>
                <w:rFonts w:eastAsia="MS Mincho"/>
                <w:bCs/>
                <w:i/>
                <w:iCs/>
                <w:lang w:eastAsia="ja-JP"/>
              </w:rPr>
            </w:pPr>
            <w:r w:rsidRPr="00C25F34">
              <w:rPr>
                <w:rFonts w:eastAsia="MS Mincho" w:hint="eastAsia"/>
                <w:bCs/>
                <w:i/>
                <w:iCs/>
                <w:lang w:eastAsia="ja-JP"/>
              </w:rPr>
              <w:t xml:space="preserve">Design of [1 or 2] port </w:t>
            </w:r>
            <w:r w:rsidRPr="00C25F34">
              <w:rPr>
                <w:rFonts w:eastAsia="MS Mincho"/>
                <w:bCs/>
                <w:i/>
                <w:iCs/>
                <w:lang w:eastAsia="ja-JP"/>
              </w:rPr>
              <w:t>CSI-RS</w:t>
            </w:r>
            <w:r w:rsidRPr="00C25F34">
              <w:rPr>
                <w:rFonts w:eastAsia="MS Mincho" w:hint="eastAsia"/>
                <w:bCs/>
                <w:i/>
                <w:iCs/>
                <w:lang w:eastAsia="ja-JP"/>
              </w:rPr>
              <w:t xml:space="preserve"> resources </w:t>
            </w:r>
            <w:r w:rsidRPr="00C25F34">
              <w:rPr>
                <w:rFonts w:eastAsia="MS Mincho"/>
                <w:bCs/>
                <w:i/>
                <w:iCs/>
                <w:lang w:eastAsia="ja-JP"/>
              </w:rPr>
              <w:t>for</w:t>
            </w:r>
            <w:r w:rsidRPr="00C25F34">
              <w:rPr>
                <w:rFonts w:eastAsia="MS Mincho" w:hint="eastAsia"/>
                <w:bCs/>
                <w:i/>
                <w:iCs/>
                <w:lang w:eastAsia="ja-JP"/>
              </w:rPr>
              <w:t xml:space="preserve"> beam management</w:t>
            </w:r>
            <w:r w:rsidRPr="00C25F34">
              <w:rPr>
                <w:rFonts w:eastAsia="MS Mincho"/>
                <w:bCs/>
                <w:i/>
                <w:iCs/>
                <w:lang w:eastAsia="ja-JP"/>
              </w:rPr>
              <w:t xml:space="preserve"> </w:t>
            </w:r>
            <w:r w:rsidRPr="00C25F34">
              <w:rPr>
                <w:rFonts w:eastAsia="MS Mincho" w:hint="eastAsia"/>
                <w:bCs/>
                <w:i/>
                <w:iCs/>
                <w:lang w:eastAsia="ja-JP"/>
              </w:rPr>
              <w:t xml:space="preserve">is reused for CSI-RS for </w:t>
            </w:r>
            <w:r w:rsidRPr="00C25F34">
              <w:rPr>
                <w:rFonts w:eastAsia="MS Mincho"/>
                <w:bCs/>
                <w:i/>
                <w:iCs/>
                <w:lang w:eastAsia="ja-JP"/>
              </w:rPr>
              <w:t>L3 mobility</w:t>
            </w:r>
          </w:p>
          <w:p w:rsidR="00573582" w:rsidRPr="00C25F34" w:rsidRDefault="00573582" w:rsidP="00573582">
            <w:pPr>
              <w:numPr>
                <w:ilvl w:val="0"/>
                <w:numId w:val="24"/>
              </w:numPr>
              <w:rPr>
                <w:rFonts w:eastAsia="MS Mincho"/>
                <w:bCs/>
                <w:i/>
                <w:iCs/>
                <w:lang w:eastAsia="ja-JP"/>
              </w:rPr>
            </w:pPr>
            <w:r w:rsidRPr="00C25F34">
              <w:rPr>
                <w:rFonts w:eastAsia="MS Mincho" w:hint="eastAsia"/>
                <w:bCs/>
                <w:i/>
                <w:iCs/>
                <w:lang w:eastAsia="ja-JP"/>
              </w:rPr>
              <w:t xml:space="preserve">Values of D for CSI-RS for beam management are reused for </w:t>
            </w:r>
            <w:r w:rsidRPr="00C25F34">
              <w:rPr>
                <w:rFonts w:eastAsia="MS Mincho"/>
                <w:bCs/>
                <w:i/>
                <w:iCs/>
                <w:lang w:eastAsia="ja-JP"/>
              </w:rPr>
              <w:t>CSI-RS for L3 mobility</w:t>
            </w:r>
          </w:p>
          <w:p w:rsidR="00573582" w:rsidRPr="00C25F34" w:rsidRDefault="00573582" w:rsidP="00573582">
            <w:pPr>
              <w:numPr>
                <w:ilvl w:val="0"/>
                <w:numId w:val="24"/>
              </w:numPr>
              <w:rPr>
                <w:rFonts w:eastAsia="MS Mincho"/>
                <w:bCs/>
                <w:i/>
                <w:iCs/>
                <w:lang w:eastAsia="ja-JP"/>
              </w:rPr>
            </w:pPr>
            <w:r w:rsidRPr="00C25F34">
              <w:rPr>
                <w:rFonts w:eastAsia="MS Mincho" w:hint="eastAsia"/>
                <w:bCs/>
                <w:i/>
                <w:iCs/>
                <w:lang w:eastAsia="ja-JP"/>
              </w:rPr>
              <w:t xml:space="preserve">FFS: maximum number of </w:t>
            </w:r>
            <w:r w:rsidRPr="00C25F34">
              <w:rPr>
                <w:rFonts w:eastAsia="MS Mincho"/>
                <w:bCs/>
                <w:i/>
                <w:iCs/>
                <w:lang w:eastAsia="ja-JP"/>
              </w:rPr>
              <w:t xml:space="preserve">CSI-RS resources </w:t>
            </w:r>
            <w:r w:rsidRPr="00C25F34">
              <w:rPr>
                <w:rFonts w:eastAsia="MS Mincho" w:hint="eastAsia"/>
                <w:bCs/>
                <w:i/>
                <w:iCs/>
                <w:lang w:eastAsia="ja-JP"/>
              </w:rPr>
              <w:t xml:space="preserve">in total </w:t>
            </w:r>
            <w:r w:rsidRPr="00C25F34">
              <w:rPr>
                <w:rFonts w:eastAsia="MS Mincho"/>
                <w:bCs/>
                <w:i/>
                <w:iCs/>
                <w:lang w:eastAsia="ja-JP"/>
              </w:rPr>
              <w:t>for L3 mobility</w:t>
            </w:r>
            <w:r w:rsidRPr="00C25F34">
              <w:rPr>
                <w:rFonts w:eastAsia="MS Mincho" w:hint="eastAsia"/>
                <w:bCs/>
                <w:i/>
                <w:iCs/>
                <w:lang w:eastAsia="ja-JP"/>
              </w:rPr>
              <w:t xml:space="preserve"> that can be configured to a UE</w:t>
            </w:r>
          </w:p>
          <w:p w:rsidR="00573582" w:rsidRPr="00C25F34" w:rsidRDefault="00573582" w:rsidP="00573582">
            <w:pPr>
              <w:numPr>
                <w:ilvl w:val="0"/>
                <w:numId w:val="24"/>
              </w:numPr>
              <w:rPr>
                <w:rFonts w:eastAsia="MS Mincho"/>
                <w:bCs/>
                <w:i/>
                <w:iCs/>
                <w:lang w:eastAsia="ja-JP"/>
              </w:rPr>
            </w:pPr>
            <w:r w:rsidRPr="00C25F34">
              <w:rPr>
                <w:rFonts w:eastAsia="MS Mincho"/>
                <w:bCs/>
                <w:i/>
                <w:iCs/>
                <w:lang w:eastAsia="ja-JP"/>
              </w:rPr>
              <w:t xml:space="preserve">For one cell, all CSI-RS resources for L3 mobility are confined to </w:t>
            </w:r>
            <w:r w:rsidRPr="00C25F34">
              <w:rPr>
                <w:rFonts w:eastAsia="MS Mincho" w:hint="eastAsia"/>
                <w:bCs/>
                <w:i/>
                <w:iCs/>
                <w:lang w:eastAsia="ja-JP"/>
              </w:rPr>
              <w:t>X</w:t>
            </w:r>
            <w:r w:rsidRPr="00C25F34">
              <w:rPr>
                <w:rFonts w:eastAsia="MS Mincho"/>
                <w:bCs/>
                <w:i/>
                <w:iCs/>
                <w:lang w:eastAsia="ja-JP"/>
              </w:rPr>
              <w:t xml:space="preserve"> slot</w:t>
            </w:r>
            <w:r w:rsidRPr="00C25F34">
              <w:rPr>
                <w:rFonts w:eastAsia="MS Mincho" w:hint="eastAsia"/>
                <w:bCs/>
                <w:i/>
                <w:iCs/>
                <w:lang w:eastAsia="ja-JP"/>
              </w:rPr>
              <w:t>(s)</w:t>
            </w:r>
          </w:p>
          <w:p w:rsidR="00573582" w:rsidRPr="00C25F34" w:rsidRDefault="00573582" w:rsidP="00573582">
            <w:pPr>
              <w:numPr>
                <w:ilvl w:val="1"/>
                <w:numId w:val="24"/>
              </w:numPr>
              <w:rPr>
                <w:rFonts w:eastAsia="MS Mincho"/>
                <w:bCs/>
                <w:i/>
                <w:iCs/>
                <w:lang w:eastAsia="ja-JP"/>
              </w:rPr>
            </w:pPr>
            <w:r w:rsidRPr="00C25F34">
              <w:rPr>
                <w:rFonts w:eastAsia="MS Mincho" w:hint="eastAsia"/>
                <w:bCs/>
                <w:i/>
                <w:iCs/>
                <w:lang w:eastAsia="ja-JP"/>
              </w:rPr>
              <w:t>FFS: value of X</w:t>
            </w:r>
          </w:p>
          <w:p w:rsidR="00573582" w:rsidRPr="00C25F34" w:rsidRDefault="00573582" w:rsidP="00573582">
            <w:pPr>
              <w:rPr>
                <w:rFonts w:eastAsia="MS Mincho"/>
                <w:bCs/>
                <w:i/>
                <w:iCs/>
                <w:lang w:eastAsia="ja-JP"/>
              </w:rPr>
            </w:pPr>
          </w:p>
          <w:p w:rsidR="00573582" w:rsidRPr="00C25F34" w:rsidRDefault="006F1040" w:rsidP="00573582">
            <w:pPr>
              <w:rPr>
                <w:rFonts w:eastAsia="MS Mincho"/>
                <w:bCs/>
                <w:i/>
                <w:iCs/>
                <w:lang w:eastAsia="ja-JP"/>
              </w:rPr>
            </w:pPr>
            <w:hyperlink r:id="rId7" w:history="1">
              <w:r w:rsidR="00573582" w:rsidRPr="00C25F34">
                <w:rPr>
                  <w:rStyle w:val="Hyperlink"/>
                  <w:rFonts w:eastAsia="MS Mincho"/>
                  <w:bCs/>
                  <w:i/>
                  <w:iCs/>
                  <w:color w:val="auto"/>
                  <w:lang w:eastAsia="ja-JP"/>
                </w:rPr>
                <w:t>R1-1715113</w:t>
              </w:r>
            </w:hyperlink>
            <w:r w:rsidR="00573582" w:rsidRPr="00C25F34">
              <w:rPr>
                <w:rFonts w:eastAsia="MS Mincho" w:hint="eastAsia"/>
                <w:bCs/>
                <w:i/>
                <w:iCs/>
                <w:lang w:eastAsia="ja-JP"/>
              </w:rPr>
              <w:tab/>
            </w:r>
            <w:r w:rsidR="00573582" w:rsidRPr="00C25F34">
              <w:rPr>
                <w:rFonts w:eastAsia="MS Mincho"/>
                <w:bCs/>
                <w:i/>
                <w:iCs/>
                <w:lang w:eastAsia="ja-JP"/>
              </w:rPr>
              <w:t>On the CSI-RS based RSRP definition</w:t>
            </w:r>
            <w:r w:rsidR="00573582" w:rsidRPr="00C25F34">
              <w:rPr>
                <w:rFonts w:eastAsia="MS Mincho" w:hint="eastAsia"/>
                <w:bCs/>
                <w:i/>
                <w:iCs/>
                <w:lang w:eastAsia="ja-JP"/>
              </w:rPr>
              <w:tab/>
              <w:t>Nokia</w:t>
            </w:r>
          </w:p>
          <w:p w:rsidR="00573582" w:rsidRPr="00C25F34" w:rsidRDefault="00573582" w:rsidP="00573582">
            <w:pPr>
              <w:rPr>
                <w:rFonts w:eastAsia="MS Mincho"/>
                <w:bCs/>
                <w:i/>
                <w:iCs/>
                <w:u w:val="single"/>
                <w:lang w:eastAsia="ja-JP"/>
              </w:rPr>
            </w:pPr>
            <w:r w:rsidRPr="00C25F34">
              <w:rPr>
                <w:rFonts w:eastAsia="MS Mincho" w:hint="eastAsia"/>
                <w:bCs/>
                <w:i/>
                <w:iCs/>
                <w:highlight w:val="green"/>
                <w:u w:val="single"/>
                <w:lang w:eastAsia="ja-JP"/>
              </w:rPr>
              <w:t>Agreements:</w:t>
            </w:r>
          </w:p>
          <w:p w:rsidR="00573582" w:rsidRPr="00C25F34" w:rsidRDefault="00573582" w:rsidP="00573582">
            <w:pPr>
              <w:numPr>
                <w:ilvl w:val="0"/>
                <w:numId w:val="24"/>
              </w:numPr>
              <w:tabs>
                <w:tab w:val="left" w:pos="1440"/>
              </w:tabs>
              <w:rPr>
                <w:rFonts w:eastAsia="MS Mincho"/>
                <w:bCs/>
                <w:i/>
                <w:iCs/>
                <w:lang w:eastAsia="ja-JP"/>
              </w:rPr>
            </w:pPr>
            <w:r w:rsidRPr="00C25F34">
              <w:rPr>
                <w:rFonts w:eastAsia="MS Mincho"/>
                <w:bCs/>
                <w:i/>
                <w:iCs/>
                <w:lang w:eastAsia="ja-JP"/>
              </w:rPr>
              <w:t>CSI-RSRP measurement quantity should be defined per configured CSI-RS port</w:t>
            </w:r>
          </w:p>
          <w:p w:rsidR="00573582" w:rsidRPr="00C25F34" w:rsidRDefault="00573582" w:rsidP="001A33B7">
            <w:pPr>
              <w:pStyle w:val="BodyText"/>
              <w:rPr>
                <w:rFonts w:eastAsia="SimSun"/>
              </w:rPr>
            </w:pPr>
          </w:p>
        </w:tc>
      </w:tr>
    </w:tbl>
    <w:p w:rsidR="00573582" w:rsidRPr="00C25F34" w:rsidRDefault="00573582" w:rsidP="001A33B7">
      <w:pPr>
        <w:pStyle w:val="BodyText"/>
        <w:ind w:left="-2"/>
        <w:rPr>
          <w:rFonts w:eastAsia="SimSun"/>
        </w:rPr>
      </w:pPr>
    </w:p>
    <w:p w:rsidR="0083373F" w:rsidRPr="00C25F34" w:rsidRDefault="00445852" w:rsidP="0083373F">
      <w:pPr>
        <w:rPr>
          <w:rFonts w:cs="Times New Roman"/>
          <w:szCs w:val="20"/>
          <w:lang w:eastAsia="en-US"/>
        </w:rPr>
      </w:pPr>
      <w:r w:rsidRPr="00C25F34">
        <w:rPr>
          <w:rFonts w:cs="Times New Roman"/>
          <w:szCs w:val="20"/>
          <w:lang w:eastAsia="en-US"/>
        </w:rPr>
        <w:lastRenderedPageBreak/>
        <w:t xml:space="preserve">This </w:t>
      </w:r>
      <w:r w:rsidR="00620A44" w:rsidRPr="00C25F34">
        <w:rPr>
          <w:rFonts w:cs="Times New Roman"/>
          <w:szCs w:val="20"/>
          <w:lang w:eastAsia="en-US"/>
        </w:rPr>
        <w:t>contribution</w:t>
      </w:r>
      <w:r w:rsidR="003367D3" w:rsidRPr="00C25F34">
        <w:rPr>
          <w:rFonts w:cs="Times New Roman"/>
          <w:szCs w:val="20"/>
          <w:lang w:eastAsia="en-US"/>
        </w:rPr>
        <w:t xml:space="preserve"> is an updated version of </w:t>
      </w:r>
      <w:r w:rsidR="003367D3" w:rsidRPr="00C25F34">
        <w:rPr>
          <w:rFonts w:eastAsia="MS Mincho"/>
          <w:szCs w:val="20"/>
        </w:rPr>
        <w:t>R1-1715791 [5]</w:t>
      </w:r>
      <w:r w:rsidR="003367D3" w:rsidRPr="00C25F34">
        <w:rPr>
          <w:rFonts w:cs="Times New Roman"/>
          <w:szCs w:val="20"/>
          <w:lang w:eastAsia="en-US"/>
        </w:rPr>
        <w:t>. Here,</w:t>
      </w:r>
      <w:r w:rsidR="00620A44" w:rsidRPr="00C25F34">
        <w:rPr>
          <w:rFonts w:cs="Times New Roman"/>
          <w:szCs w:val="20"/>
          <w:lang w:eastAsia="en-US"/>
        </w:rPr>
        <w:t xml:space="preserve"> we </w:t>
      </w:r>
      <w:r w:rsidR="003367D3" w:rsidRPr="00C25F34">
        <w:rPr>
          <w:rFonts w:cs="Times New Roman"/>
          <w:szCs w:val="20"/>
          <w:lang w:eastAsia="en-US"/>
        </w:rPr>
        <w:t xml:space="preserve">continue </w:t>
      </w:r>
      <w:r w:rsidR="00D5101E" w:rsidRPr="00C25F34">
        <w:rPr>
          <w:rFonts w:cs="Times New Roman"/>
          <w:szCs w:val="20"/>
          <w:lang w:eastAsia="en-US"/>
        </w:rPr>
        <w:t xml:space="preserve">the </w:t>
      </w:r>
      <w:r w:rsidR="00620A44" w:rsidRPr="00C25F34">
        <w:rPr>
          <w:rFonts w:cs="Times New Roman"/>
          <w:szCs w:val="20"/>
          <w:lang w:eastAsia="en-US"/>
        </w:rPr>
        <w:t>discuss</w:t>
      </w:r>
      <w:r w:rsidR="00D5101E" w:rsidRPr="00C25F34">
        <w:rPr>
          <w:rFonts w:cs="Times New Roman"/>
          <w:szCs w:val="20"/>
          <w:lang w:eastAsia="en-US"/>
        </w:rPr>
        <w:t>ion of</w:t>
      </w:r>
      <w:r w:rsidR="00620A44" w:rsidRPr="00C25F34">
        <w:rPr>
          <w:rFonts w:cs="Times New Roman"/>
          <w:szCs w:val="20"/>
          <w:lang w:eastAsia="en-US"/>
        </w:rPr>
        <w:t xml:space="preserve"> the </w:t>
      </w:r>
      <w:r w:rsidR="00620A44" w:rsidRPr="00C25F34">
        <w:rPr>
          <w:rFonts w:cs="Times New Roman"/>
          <w:szCs w:val="20"/>
        </w:rPr>
        <w:t>remaining issues of RRM measurement for L3 mobility</w:t>
      </w:r>
      <w:r w:rsidR="003367D3" w:rsidRPr="00C25F34">
        <w:rPr>
          <w:rFonts w:cs="Times New Roman"/>
          <w:szCs w:val="20"/>
          <w:lang w:eastAsia="en-US"/>
        </w:rPr>
        <w:t xml:space="preserve"> </w:t>
      </w:r>
      <w:r w:rsidR="00D5101E" w:rsidRPr="00C25F34">
        <w:rPr>
          <w:rFonts w:cs="Times New Roman"/>
          <w:szCs w:val="20"/>
          <w:lang w:eastAsia="en-US"/>
        </w:rPr>
        <w:t>after</w:t>
      </w:r>
      <w:r w:rsidR="003367D3" w:rsidRPr="00C25F34">
        <w:rPr>
          <w:rFonts w:cs="Times New Roman"/>
          <w:szCs w:val="20"/>
          <w:lang w:eastAsia="en-US"/>
        </w:rPr>
        <w:t xml:space="preserve"> RAN1#NR_AH3.</w:t>
      </w:r>
    </w:p>
    <w:p w:rsidR="005E2966" w:rsidRPr="00C25F34" w:rsidRDefault="00183E35" w:rsidP="00B87E80">
      <w:pPr>
        <w:pStyle w:val="Heading1"/>
        <w:numPr>
          <w:ilvl w:val="0"/>
          <w:numId w:val="33"/>
        </w:numPr>
      </w:pPr>
      <w:r w:rsidRPr="00C25F34">
        <w:t xml:space="preserve">NR </w:t>
      </w:r>
      <w:r w:rsidR="005E2966" w:rsidRPr="00C25F34">
        <w:t>RRM measurements for L3 mobility</w:t>
      </w:r>
    </w:p>
    <w:p w:rsidR="002D07C5" w:rsidRPr="00C25F34" w:rsidRDefault="002D07C5" w:rsidP="002D07C5">
      <w:pPr>
        <w:pStyle w:val="Heading2"/>
      </w:pPr>
      <w:r w:rsidRPr="00C25F34">
        <w:t>RRM Measurement Report</w:t>
      </w:r>
    </w:p>
    <w:p w:rsidR="002D07C5" w:rsidRPr="00C25F34" w:rsidRDefault="002D07C5" w:rsidP="002D07C5">
      <w:pPr>
        <w:rPr>
          <w:szCs w:val="20"/>
          <w:highlight w:val="yellow"/>
        </w:rPr>
      </w:pPr>
      <w:r w:rsidRPr="00C25F34">
        <w:rPr>
          <w:szCs w:val="20"/>
        </w:rPr>
        <w:t>In RAN1#NR_AH3, it was agreed that for a SS-RSRQ/CSI-RSRQ measurement, the same RX beam shall be applied between RSSI measurement and RSRP measurement, and it is up to UE implementation how to select a set of RX beams to perform RRM measurement on a carrier, and the same set of RX beams shall be used in measurement of each TX beam based on a measurement object with the following issue as FFS:</w:t>
      </w:r>
    </w:p>
    <w:p w:rsidR="002D07C5" w:rsidRPr="00C25F34" w:rsidRDefault="002D07C5" w:rsidP="002D07C5">
      <w:pPr>
        <w:numPr>
          <w:ilvl w:val="0"/>
          <w:numId w:val="35"/>
        </w:numPr>
        <w:tabs>
          <w:tab w:val="left" w:pos="1440"/>
        </w:tabs>
        <w:spacing w:after="0"/>
        <w:rPr>
          <w:szCs w:val="20"/>
        </w:rPr>
      </w:pPr>
      <w:r w:rsidRPr="00C25F34">
        <w:rPr>
          <w:szCs w:val="20"/>
        </w:rPr>
        <w:t>Alt.1: Measurement to be reported shall be greater than average of measurements based on each RX beam in the selected set</w:t>
      </w:r>
    </w:p>
    <w:p w:rsidR="002D07C5" w:rsidRPr="00C25F34" w:rsidRDefault="002D07C5" w:rsidP="002D07C5">
      <w:pPr>
        <w:numPr>
          <w:ilvl w:val="0"/>
          <w:numId w:val="35"/>
        </w:numPr>
        <w:tabs>
          <w:tab w:val="left" w:pos="1440"/>
        </w:tabs>
        <w:spacing w:after="0"/>
        <w:rPr>
          <w:szCs w:val="20"/>
        </w:rPr>
      </w:pPr>
      <w:r w:rsidRPr="00C25F34">
        <w:rPr>
          <w:szCs w:val="20"/>
        </w:rPr>
        <w:t>Alt.2: Measurement to be reported shall be the best among measurements based on each RX beam in the selected set</w:t>
      </w:r>
    </w:p>
    <w:p w:rsidR="002D07C5" w:rsidRPr="00C25F34" w:rsidRDefault="002D07C5" w:rsidP="002D07C5">
      <w:pPr>
        <w:numPr>
          <w:ilvl w:val="0"/>
          <w:numId w:val="35"/>
        </w:numPr>
        <w:tabs>
          <w:tab w:val="left" w:pos="1440"/>
        </w:tabs>
        <w:spacing w:after="0"/>
        <w:rPr>
          <w:szCs w:val="20"/>
        </w:rPr>
      </w:pPr>
      <w:r w:rsidRPr="00C25F34">
        <w:rPr>
          <w:szCs w:val="20"/>
        </w:rPr>
        <w:t>Other alternatives are not precluded</w:t>
      </w:r>
    </w:p>
    <w:p w:rsidR="002D07C5" w:rsidRPr="00C25F34" w:rsidRDefault="002D07C5" w:rsidP="002D07C5">
      <w:pPr>
        <w:tabs>
          <w:tab w:val="left" w:pos="1440"/>
        </w:tabs>
        <w:spacing w:after="0"/>
        <w:ind w:left="720"/>
        <w:rPr>
          <w:szCs w:val="20"/>
          <w:highlight w:val="yellow"/>
        </w:rPr>
      </w:pPr>
    </w:p>
    <w:p w:rsidR="002D07C5" w:rsidRPr="00C25F34" w:rsidRDefault="002D07C5" w:rsidP="002D07C5">
      <w:pPr>
        <w:tabs>
          <w:tab w:val="left" w:pos="1440"/>
        </w:tabs>
        <w:spacing w:after="0"/>
        <w:rPr>
          <w:szCs w:val="20"/>
        </w:rPr>
      </w:pPr>
      <w:r w:rsidRPr="00C25F34">
        <w:rPr>
          <w:szCs w:val="20"/>
        </w:rPr>
        <w:t>While Alt.1 makes UE implementation simpler, it runs the risk that the reported measurements may not meaningful for network. Since it is up to UE implementation how to select a set of RX beams to perform RRM measurement and the RX beams can point to different directions, there can be huge differences among the measurements from RX beams, which make the reported average measurements meaningless for radio resource management.</w:t>
      </w:r>
    </w:p>
    <w:p w:rsidR="002D07C5" w:rsidRPr="00C25F34" w:rsidRDefault="002D07C5" w:rsidP="002D07C5">
      <w:pPr>
        <w:tabs>
          <w:tab w:val="left" w:pos="1440"/>
        </w:tabs>
        <w:spacing w:after="0"/>
        <w:rPr>
          <w:szCs w:val="20"/>
        </w:rPr>
      </w:pPr>
    </w:p>
    <w:p w:rsidR="002D07C5" w:rsidRPr="00C25F34" w:rsidRDefault="002D07C5" w:rsidP="002D07C5">
      <w:pPr>
        <w:rPr>
          <w:szCs w:val="20"/>
        </w:rPr>
      </w:pPr>
      <w:r w:rsidRPr="00C25F34">
        <w:rPr>
          <w:szCs w:val="20"/>
        </w:rPr>
        <w:t xml:space="preserve">The concern on Alt.2 is that the UE may not always determine reliably the best measurements among all RX beams due to the dynamic natures of the RF signals. In our view, L1 filter should be used for each RX beam when performing the measurement. With L1 filtering, the measurement per RX should become more reliable. Thus, our proposal is to adopt Alt.2. </w:t>
      </w:r>
    </w:p>
    <w:p w:rsidR="002D07C5" w:rsidRPr="00C25F34" w:rsidRDefault="002D07C5" w:rsidP="002D07C5">
      <w:pPr>
        <w:rPr>
          <w:b/>
          <w:i/>
          <w:szCs w:val="20"/>
        </w:rPr>
      </w:pPr>
      <w:r w:rsidRPr="00C25F34">
        <w:rPr>
          <w:b/>
          <w:i/>
          <w:szCs w:val="20"/>
        </w:rPr>
        <w:t>Proposal 1:</w:t>
      </w:r>
    </w:p>
    <w:p w:rsidR="00A34D65" w:rsidRPr="00A34D65" w:rsidRDefault="00A34D65" w:rsidP="00A34D65">
      <w:pPr>
        <w:pStyle w:val="ListParagraph"/>
        <w:numPr>
          <w:ilvl w:val="0"/>
          <w:numId w:val="43"/>
        </w:numPr>
        <w:tabs>
          <w:tab w:val="left" w:pos="1440"/>
        </w:tabs>
        <w:rPr>
          <w:i/>
          <w:szCs w:val="20"/>
        </w:rPr>
      </w:pPr>
      <w:r w:rsidRPr="00A34D65">
        <w:rPr>
          <w:i/>
          <w:szCs w:val="20"/>
        </w:rPr>
        <w:t>UE should report the best m</w:t>
      </w:r>
      <w:r w:rsidRPr="00A34D65">
        <w:rPr>
          <w:i/>
          <w:szCs w:val="20"/>
        </w:rPr>
        <w:t>easurement</w:t>
      </w:r>
      <w:r w:rsidRPr="00A34D65">
        <w:rPr>
          <w:i/>
          <w:szCs w:val="20"/>
        </w:rPr>
        <w:t xml:space="preserve"> among all </w:t>
      </w:r>
      <w:r w:rsidRPr="00A34D65">
        <w:rPr>
          <w:i/>
          <w:szCs w:val="20"/>
        </w:rPr>
        <w:t>measurements</w:t>
      </w:r>
      <w:r w:rsidRPr="00A34D65">
        <w:rPr>
          <w:i/>
          <w:szCs w:val="20"/>
        </w:rPr>
        <w:t xml:space="preserve"> obtained</w:t>
      </w:r>
      <w:r w:rsidRPr="00A34D65">
        <w:rPr>
          <w:i/>
          <w:szCs w:val="20"/>
        </w:rPr>
        <w:t xml:space="preserve"> </w:t>
      </w:r>
      <w:r w:rsidRPr="00A34D65">
        <w:rPr>
          <w:i/>
          <w:szCs w:val="20"/>
        </w:rPr>
        <w:t>from the</w:t>
      </w:r>
      <w:r w:rsidRPr="00A34D65">
        <w:rPr>
          <w:i/>
          <w:szCs w:val="20"/>
        </w:rPr>
        <w:t xml:space="preserve"> </w:t>
      </w:r>
      <w:r w:rsidRPr="00A34D65">
        <w:rPr>
          <w:i/>
          <w:szCs w:val="20"/>
        </w:rPr>
        <w:t xml:space="preserve">selected set of </w:t>
      </w:r>
      <w:r w:rsidRPr="00A34D65">
        <w:rPr>
          <w:i/>
          <w:szCs w:val="20"/>
        </w:rPr>
        <w:t>RX beam</w:t>
      </w:r>
      <w:r w:rsidRPr="00A34D65">
        <w:rPr>
          <w:i/>
          <w:szCs w:val="20"/>
        </w:rPr>
        <w:t>s</w:t>
      </w:r>
      <w:r w:rsidRPr="00A34D65">
        <w:rPr>
          <w:i/>
          <w:szCs w:val="20"/>
        </w:rPr>
        <w:t>.</w:t>
      </w:r>
    </w:p>
    <w:p w:rsidR="002D07C5" w:rsidRPr="00C25F34" w:rsidRDefault="002D07C5" w:rsidP="002D07C5">
      <w:pPr>
        <w:rPr>
          <w:szCs w:val="20"/>
        </w:rPr>
      </w:pPr>
    </w:p>
    <w:p w:rsidR="002D07C5" w:rsidRPr="00C25F34" w:rsidRDefault="002D07C5" w:rsidP="002D07C5">
      <w:pPr>
        <w:pStyle w:val="Heading2"/>
      </w:pPr>
      <w:r w:rsidRPr="00C25F34">
        <w:t>Candidate values for SMTC window duration</w:t>
      </w:r>
    </w:p>
    <w:p w:rsidR="002D07C5" w:rsidRPr="00C25F34" w:rsidRDefault="002D07C5" w:rsidP="002D07C5">
      <w:pPr>
        <w:tabs>
          <w:tab w:val="left" w:pos="1440"/>
        </w:tabs>
        <w:rPr>
          <w:szCs w:val="20"/>
        </w:rPr>
      </w:pPr>
      <w:r w:rsidRPr="00C25F34">
        <w:rPr>
          <w:szCs w:val="20"/>
        </w:rPr>
        <w:t>SMTC window duration is used to indicate the time duration for UE to perform RRM measurements. In RAN1#NR_AH3, it was agreed that for at least 1ms and 5 ms are supported for SMTC window duration with other values as FFS. In our view, the length of the SMTC window duration should be associated with the duration of actually transmitted SS blocks in SS block bursts. The SMTC window duration should be just longer enough to contain all actually transmitted SS blocks to make sure the UE is able to measure all SS Blocks in one hand and minimize the UE power consumption in the other. Since the duration of actually transmitted SS blocks in SS block bursts can be configured by the network in any of the candidate locations of the SS block transmission, which can be longer than 1ms, it is reasonable to support additional SMTC window duration in addition to the agreed 1ms and 5ms.</w:t>
      </w:r>
    </w:p>
    <w:p w:rsidR="002D07C5" w:rsidRPr="00C25F34" w:rsidRDefault="002D07C5" w:rsidP="002D07C5">
      <w:pPr>
        <w:rPr>
          <w:b/>
          <w:i/>
          <w:szCs w:val="20"/>
        </w:rPr>
      </w:pPr>
      <w:r w:rsidRPr="00C25F34">
        <w:rPr>
          <w:b/>
          <w:i/>
          <w:szCs w:val="20"/>
        </w:rPr>
        <w:t>Proposal 2:</w:t>
      </w:r>
    </w:p>
    <w:p w:rsidR="002D07C5" w:rsidRPr="00C25F34" w:rsidRDefault="002D07C5" w:rsidP="002D07C5">
      <w:pPr>
        <w:pStyle w:val="ListParagraph"/>
        <w:numPr>
          <w:ilvl w:val="0"/>
          <w:numId w:val="40"/>
        </w:numPr>
        <w:tabs>
          <w:tab w:val="left" w:pos="1440"/>
        </w:tabs>
        <w:rPr>
          <w:i/>
          <w:szCs w:val="20"/>
          <w:lang w:eastAsia="zh-CN"/>
        </w:rPr>
      </w:pPr>
      <w:r w:rsidRPr="00C25F34">
        <w:rPr>
          <w:i/>
          <w:szCs w:val="20"/>
        </w:rPr>
        <w:t xml:space="preserve">The following candidate value(s) for SMTC window duration should be supported in addition to </w:t>
      </w:r>
      <w:r w:rsidR="00B767B3">
        <w:rPr>
          <w:i/>
          <w:szCs w:val="20"/>
        </w:rPr>
        <w:t xml:space="preserve">the agreed values of </w:t>
      </w:r>
      <w:r w:rsidRPr="00C25F34">
        <w:rPr>
          <w:i/>
          <w:szCs w:val="20"/>
        </w:rPr>
        <w:t>1ms and 5ms</w:t>
      </w:r>
    </w:p>
    <w:p w:rsidR="002D07C5" w:rsidRPr="00C25F34" w:rsidRDefault="002D07C5" w:rsidP="002D07C5">
      <w:pPr>
        <w:numPr>
          <w:ilvl w:val="1"/>
          <w:numId w:val="37"/>
        </w:numPr>
        <w:tabs>
          <w:tab w:val="left" w:pos="1440"/>
        </w:tabs>
        <w:spacing w:after="0"/>
        <w:rPr>
          <w:i/>
          <w:szCs w:val="20"/>
        </w:rPr>
      </w:pPr>
      <w:r w:rsidRPr="00C25F34">
        <w:rPr>
          <w:i/>
          <w:szCs w:val="20"/>
        </w:rPr>
        <w:t xml:space="preserve">2ms, 3ms, 4ms </w:t>
      </w:r>
    </w:p>
    <w:p w:rsidR="002D07C5" w:rsidRPr="00C25F34" w:rsidRDefault="002D07C5" w:rsidP="002D07C5">
      <w:pPr>
        <w:pStyle w:val="Heading2"/>
      </w:pPr>
    </w:p>
    <w:p w:rsidR="002D07C5" w:rsidRPr="00C25F34" w:rsidRDefault="002D07C5" w:rsidP="002D07C5">
      <w:pPr>
        <w:pStyle w:val="Heading2"/>
      </w:pPr>
      <w:r w:rsidRPr="00C25F34">
        <w:t>RSSI measurement resource in time domain</w:t>
      </w:r>
    </w:p>
    <w:p w:rsidR="002D07C5" w:rsidRPr="00C25F34" w:rsidRDefault="002D07C5" w:rsidP="002D07C5">
      <w:pPr>
        <w:tabs>
          <w:tab w:val="left" w:pos="1440"/>
        </w:tabs>
        <w:rPr>
          <w:szCs w:val="20"/>
        </w:rPr>
      </w:pPr>
      <w:r w:rsidRPr="00C25F34">
        <w:rPr>
          <w:szCs w:val="20"/>
        </w:rPr>
        <w:t xml:space="preserve">In RAN1#NR_AH3, </w:t>
      </w:r>
      <w:r w:rsidRPr="00C25F34">
        <w:rPr>
          <w:sz w:val="22"/>
          <w:szCs w:val="20"/>
        </w:rPr>
        <w:t xml:space="preserve">RSSI measurement resources in time domain were discussed and the following two alternatives were identified for further study: </w:t>
      </w:r>
    </w:p>
    <w:p w:rsidR="002D07C5" w:rsidRPr="00C25F34" w:rsidRDefault="002D07C5" w:rsidP="002D07C5">
      <w:pPr>
        <w:numPr>
          <w:ilvl w:val="1"/>
          <w:numId w:val="38"/>
        </w:numPr>
        <w:tabs>
          <w:tab w:val="left" w:pos="1440"/>
        </w:tabs>
        <w:spacing w:after="0"/>
        <w:rPr>
          <w:sz w:val="22"/>
          <w:szCs w:val="20"/>
        </w:rPr>
      </w:pPr>
      <w:r w:rsidRPr="00C25F34">
        <w:rPr>
          <w:sz w:val="22"/>
          <w:szCs w:val="20"/>
        </w:rPr>
        <w:t>Alt 1: RSSI is measured within the resource without considering whether the resource is DL or UL or both</w:t>
      </w:r>
    </w:p>
    <w:p w:rsidR="002D07C5" w:rsidRPr="00C25F34" w:rsidRDefault="002D07C5" w:rsidP="002D07C5">
      <w:pPr>
        <w:numPr>
          <w:ilvl w:val="1"/>
          <w:numId w:val="38"/>
        </w:numPr>
        <w:tabs>
          <w:tab w:val="left" w:pos="1440"/>
        </w:tabs>
        <w:spacing w:after="0"/>
        <w:rPr>
          <w:szCs w:val="20"/>
        </w:rPr>
      </w:pPr>
      <w:r w:rsidRPr="00C25F34">
        <w:rPr>
          <w:sz w:val="22"/>
          <w:szCs w:val="20"/>
        </w:rPr>
        <w:t xml:space="preserve">Alt 2: RSSI is measured only within the DL part </w:t>
      </w:r>
    </w:p>
    <w:p w:rsidR="002D07C5" w:rsidRPr="00C25F34" w:rsidRDefault="002D07C5" w:rsidP="002D07C5">
      <w:pPr>
        <w:tabs>
          <w:tab w:val="left" w:pos="1440"/>
        </w:tabs>
        <w:spacing w:after="0"/>
        <w:ind w:left="1440"/>
        <w:rPr>
          <w:szCs w:val="20"/>
        </w:rPr>
      </w:pPr>
    </w:p>
    <w:p w:rsidR="002D07C5" w:rsidRPr="00C25F34" w:rsidRDefault="002D07C5" w:rsidP="002D07C5">
      <w:pPr>
        <w:rPr>
          <w:szCs w:val="20"/>
        </w:rPr>
      </w:pPr>
      <w:r w:rsidRPr="00C25F34">
        <w:rPr>
          <w:szCs w:val="20"/>
        </w:rPr>
        <w:t xml:space="preserve">In our view, the main purpose to measure the RSSI is to define the DL reference signal quality under the impact of different loading conditions. If RSSI is measured without considering whether the resource is DL or UL, the UL </w:t>
      </w:r>
      <w:r w:rsidRPr="00C25F34">
        <w:rPr>
          <w:szCs w:val="20"/>
        </w:rPr>
        <w:lastRenderedPageBreak/>
        <w:t>transmission of neighboring UEs may contribute a large portion of the measured RSSI, which makes it is questionable on whether the measured RSSI can be used to reliably define the DL reference signal quality. In LTE, RSSI is measured only in DL part. Even so, from the experience of LTE, it is known that it is difficult to get reliable RSSI measurements. Therefore, our suggestion is to limit the RSSI measured only within the DL part.</w:t>
      </w:r>
    </w:p>
    <w:p w:rsidR="002D07C5" w:rsidRPr="00C25F34" w:rsidRDefault="002D07C5" w:rsidP="002D07C5">
      <w:pPr>
        <w:rPr>
          <w:b/>
          <w:i/>
          <w:szCs w:val="20"/>
        </w:rPr>
      </w:pPr>
      <w:r w:rsidRPr="00C25F34">
        <w:rPr>
          <w:b/>
          <w:i/>
          <w:szCs w:val="20"/>
        </w:rPr>
        <w:t>Proposal 3:</w:t>
      </w:r>
    </w:p>
    <w:p w:rsidR="002D07C5" w:rsidRPr="00C25F34" w:rsidRDefault="00BC58DB" w:rsidP="002D07C5">
      <w:pPr>
        <w:pStyle w:val="ListParagraph"/>
        <w:numPr>
          <w:ilvl w:val="0"/>
          <w:numId w:val="40"/>
        </w:numPr>
        <w:tabs>
          <w:tab w:val="left" w:pos="1440"/>
        </w:tabs>
        <w:rPr>
          <w:i/>
          <w:szCs w:val="20"/>
          <w:lang w:eastAsia="zh-CN"/>
        </w:rPr>
      </w:pPr>
      <w:r>
        <w:rPr>
          <w:i/>
          <w:sz w:val="22"/>
          <w:szCs w:val="20"/>
        </w:rPr>
        <w:t>RSSI should be</w:t>
      </w:r>
      <w:r w:rsidR="002D07C5" w:rsidRPr="00C25F34">
        <w:rPr>
          <w:i/>
          <w:sz w:val="22"/>
          <w:szCs w:val="20"/>
        </w:rPr>
        <w:t xml:space="preserve"> measured only within the DL part of RSSI measurement resources in time domain </w:t>
      </w:r>
    </w:p>
    <w:p w:rsidR="002D07C5" w:rsidRPr="00C25F34" w:rsidRDefault="002D07C5" w:rsidP="002D07C5">
      <w:pPr>
        <w:tabs>
          <w:tab w:val="left" w:pos="1440"/>
        </w:tabs>
        <w:spacing w:after="0"/>
        <w:rPr>
          <w:szCs w:val="20"/>
        </w:rPr>
      </w:pPr>
    </w:p>
    <w:p w:rsidR="002D07C5" w:rsidRPr="00C25F34" w:rsidRDefault="002D07C5" w:rsidP="002D07C5">
      <w:pPr>
        <w:pStyle w:val="Heading2"/>
      </w:pPr>
      <w:r w:rsidRPr="00C25F34">
        <w:t>RSSI measurement resource in time domain</w:t>
      </w:r>
    </w:p>
    <w:p w:rsidR="002D07C5" w:rsidRPr="00C25F34" w:rsidRDefault="002D07C5" w:rsidP="002D07C5">
      <w:r w:rsidRPr="00C25F34">
        <w:t xml:space="preserve">In RAN1#NR_AH3, the configuration of RSSI measurement resource for SS block based RSRQ (SS-RSRQ) is discussed and the </w:t>
      </w:r>
      <w:r w:rsidRPr="00C25F34">
        <w:rPr>
          <w:sz w:val="22"/>
          <w:szCs w:val="20"/>
        </w:rPr>
        <w:t>following alternatives are identified for further study:</w:t>
      </w:r>
    </w:p>
    <w:p w:rsidR="002D07C5" w:rsidRPr="00C25F34" w:rsidRDefault="002D07C5" w:rsidP="002D07C5">
      <w:pPr>
        <w:numPr>
          <w:ilvl w:val="1"/>
          <w:numId w:val="38"/>
        </w:numPr>
        <w:spacing w:after="0"/>
        <w:rPr>
          <w:sz w:val="22"/>
          <w:szCs w:val="20"/>
        </w:rPr>
      </w:pPr>
      <w:r w:rsidRPr="00C25F34">
        <w:rPr>
          <w:sz w:val="22"/>
          <w:szCs w:val="20"/>
        </w:rPr>
        <w:t>Alt a: The resource is predefined in the spec</w:t>
      </w:r>
    </w:p>
    <w:p w:rsidR="002D07C5" w:rsidRPr="00C25F34" w:rsidRDefault="002D07C5" w:rsidP="002D07C5">
      <w:pPr>
        <w:numPr>
          <w:ilvl w:val="1"/>
          <w:numId w:val="38"/>
        </w:numPr>
        <w:spacing w:after="0"/>
        <w:rPr>
          <w:sz w:val="22"/>
          <w:szCs w:val="20"/>
        </w:rPr>
      </w:pPr>
      <w:r w:rsidRPr="00C25F34">
        <w:rPr>
          <w:sz w:val="22"/>
          <w:szCs w:val="20"/>
        </w:rPr>
        <w:t>Alt b: The resource is explicitly configured in the SI for IDLE mode measurements and in the RRC signaling for CONNECTED mode measurements</w:t>
      </w:r>
    </w:p>
    <w:p w:rsidR="002D07C5" w:rsidRPr="00C25F34" w:rsidRDefault="002D07C5" w:rsidP="002D07C5">
      <w:pPr>
        <w:numPr>
          <w:ilvl w:val="1"/>
          <w:numId w:val="38"/>
        </w:numPr>
        <w:spacing w:after="0"/>
        <w:rPr>
          <w:sz w:val="22"/>
          <w:szCs w:val="20"/>
        </w:rPr>
      </w:pPr>
      <w:r w:rsidRPr="00C25F34">
        <w:rPr>
          <w:sz w:val="22"/>
          <w:szCs w:val="20"/>
        </w:rPr>
        <w:t>Alt c: UE detects RSSI measurement resource</w:t>
      </w:r>
    </w:p>
    <w:p w:rsidR="002D07C5" w:rsidRPr="00C25F34" w:rsidRDefault="002D07C5" w:rsidP="002D07C5">
      <w:pPr>
        <w:numPr>
          <w:ilvl w:val="1"/>
          <w:numId w:val="38"/>
        </w:numPr>
        <w:spacing w:after="0"/>
        <w:rPr>
          <w:sz w:val="22"/>
          <w:szCs w:val="20"/>
        </w:rPr>
      </w:pPr>
      <w:r w:rsidRPr="00C25F34">
        <w:rPr>
          <w:sz w:val="22"/>
          <w:szCs w:val="20"/>
        </w:rPr>
        <w:t>Alt d: The resource is implicitly derived by other parameters in SI, e.g., the actually transmitted SS blocks indicated in RMSI</w:t>
      </w:r>
    </w:p>
    <w:p w:rsidR="002D07C5" w:rsidRPr="00C25F34" w:rsidRDefault="002D07C5" w:rsidP="002D07C5">
      <w:pPr>
        <w:numPr>
          <w:ilvl w:val="1"/>
          <w:numId w:val="38"/>
        </w:numPr>
        <w:spacing w:after="0"/>
        <w:rPr>
          <w:sz w:val="22"/>
          <w:szCs w:val="20"/>
        </w:rPr>
      </w:pPr>
      <w:r w:rsidRPr="00C25F34">
        <w:rPr>
          <w:sz w:val="22"/>
          <w:szCs w:val="20"/>
        </w:rPr>
        <w:t>To down select, consider applicability of these alternatives for inter &amp; intra frequency measurements, IDLE &amp; CONNECTED mode and initial cell selection</w:t>
      </w:r>
    </w:p>
    <w:p w:rsidR="002D07C5" w:rsidRPr="00C25F34" w:rsidRDefault="002D07C5" w:rsidP="002D07C5">
      <w:pPr>
        <w:spacing w:after="0"/>
        <w:ind w:left="1440"/>
        <w:rPr>
          <w:sz w:val="22"/>
          <w:szCs w:val="20"/>
          <w:highlight w:val="yellow"/>
        </w:rPr>
      </w:pPr>
    </w:p>
    <w:p w:rsidR="002D07C5" w:rsidRPr="00C25F34" w:rsidRDefault="002D07C5" w:rsidP="002D07C5">
      <w:r w:rsidRPr="00C25F34">
        <w:t xml:space="preserve">In LTE, RSRQ is defined as the ratio </w:t>
      </w:r>
      <w:r w:rsidRPr="00C25F34">
        <w:rPr>
          <w:i/>
          <w:iCs/>
        </w:rPr>
        <w:t>N</w:t>
      </w:r>
      <w:r w:rsidRPr="00C25F34">
        <w:rPr>
          <w:rFonts w:cs="Arial"/>
        </w:rPr>
        <w:t>×</w:t>
      </w:r>
      <w:r w:rsidRPr="00C25F34">
        <w:t xml:space="preserve">RSRP/(NR carrier RSSI), where </w:t>
      </w:r>
      <w:r w:rsidRPr="00C25F34">
        <w:rPr>
          <w:i/>
          <w:iCs/>
        </w:rPr>
        <w:t>N</w:t>
      </w:r>
      <w:r w:rsidRPr="00C25F34">
        <w:t xml:space="preserve"> is the number of RB’s of the NR carrier RSSI measurement bandwidth, where the RSSI is measured </w:t>
      </w:r>
    </w:p>
    <w:p w:rsidR="002D07C5" w:rsidRPr="00C25F34" w:rsidRDefault="002D07C5" w:rsidP="002D07C5">
      <w:pPr>
        <w:pStyle w:val="ListParagraph"/>
        <w:numPr>
          <w:ilvl w:val="0"/>
          <w:numId w:val="40"/>
        </w:numPr>
      </w:pPr>
      <w:r w:rsidRPr="00C25F34">
        <w:t xml:space="preserve">from OFDM symbols containing reference symbols for antenna port 0 of measurement subframes (default), or </w:t>
      </w:r>
    </w:p>
    <w:p w:rsidR="002D07C5" w:rsidRPr="00C25F34" w:rsidRDefault="002D07C5" w:rsidP="002D07C5">
      <w:pPr>
        <w:pStyle w:val="ListParagraph"/>
        <w:numPr>
          <w:ilvl w:val="0"/>
          <w:numId w:val="40"/>
        </w:numPr>
      </w:pPr>
      <w:r w:rsidRPr="00C25F34">
        <w:t xml:space="preserve">from all OFDM symbols of the DL part of measurement subframes, if indicated by higher layers, or </w:t>
      </w:r>
    </w:p>
    <w:p w:rsidR="002D07C5" w:rsidRPr="00C25F34" w:rsidRDefault="002D07C5" w:rsidP="002D07C5">
      <w:pPr>
        <w:pStyle w:val="ListParagraph"/>
        <w:numPr>
          <w:ilvl w:val="0"/>
          <w:numId w:val="40"/>
        </w:numPr>
      </w:pPr>
      <w:r w:rsidRPr="00C25F34">
        <w:t>from all OFDM symbols of the DL part of the indicated subframes, if indicated by higher layers.</w:t>
      </w:r>
    </w:p>
    <w:p w:rsidR="002D07C5" w:rsidRPr="00C25F34" w:rsidRDefault="002D07C5" w:rsidP="002D07C5">
      <w:pPr>
        <w:pStyle w:val="ListParagraph"/>
      </w:pPr>
    </w:p>
    <w:p w:rsidR="002D07C5" w:rsidRPr="00C25F34" w:rsidRDefault="002D07C5" w:rsidP="002D07C5">
      <w:r w:rsidRPr="00C25F34">
        <w:t xml:space="preserve">The reason for LTE to have multiple options for RSSI measurements is that it is often times difficult to get reliable RSSI measurements based only on OFDM symbols containing reference symbols. In that case, the network has to instruct the UE to extend the RSSI measurements on all OFDM symbols of  measurement subframes, or even on all OFDM symbols of other measurement subframes. </w:t>
      </w:r>
    </w:p>
    <w:p w:rsidR="002D07C5" w:rsidRPr="00C25F34" w:rsidRDefault="002D07C5" w:rsidP="002D07C5">
      <w:r w:rsidRPr="00C25F34">
        <w:t xml:space="preserve">In general, the selection of the time/frequency resources for the RSSI measurements for SS block based RSRQ may be based on the following considerations: </w:t>
      </w:r>
    </w:p>
    <w:p w:rsidR="002D07C5" w:rsidRPr="00C25F34" w:rsidRDefault="002D07C5" w:rsidP="002D07C5">
      <w:pPr>
        <w:pStyle w:val="ListParagraph"/>
        <w:numPr>
          <w:ilvl w:val="0"/>
          <w:numId w:val="4"/>
        </w:numPr>
      </w:pPr>
      <w:r w:rsidRPr="00C25F34">
        <w:t xml:space="preserve">Measurement reliability or stability. General speaking, RRM measurements for L3 mobility requires to be reliable, long term measurements, using more time/frequency resources may be helpful in this regard, </w:t>
      </w:r>
    </w:p>
    <w:p w:rsidR="002D07C5" w:rsidRPr="00C25F34" w:rsidRDefault="002D07C5" w:rsidP="002D07C5">
      <w:pPr>
        <w:pStyle w:val="ListParagraph"/>
        <w:numPr>
          <w:ilvl w:val="0"/>
          <w:numId w:val="4"/>
        </w:numPr>
      </w:pPr>
      <w:r w:rsidRPr="00C25F34">
        <w:t xml:space="preserve">Measurement accuracy. Needless to say, the measurement accuracy is a key factor in the RRM measurements. Using more time/frequency resources may also be helpful in this regard. </w:t>
      </w:r>
    </w:p>
    <w:p w:rsidR="002D07C5" w:rsidRPr="00C25F34" w:rsidRDefault="002D07C5" w:rsidP="002D07C5">
      <w:pPr>
        <w:pStyle w:val="ListParagraph"/>
        <w:numPr>
          <w:ilvl w:val="0"/>
          <w:numId w:val="4"/>
        </w:numPr>
      </w:pPr>
      <w:r w:rsidRPr="00C25F34">
        <w:t xml:space="preserve">UE power consumption. UE power consumption is always an important factor when defining the measurement requirements. From UE power consumption point of view, it should avoid measuring the OFDM symbols that do not contain the reference signals.  </w:t>
      </w:r>
    </w:p>
    <w:p w:rsidR="002D07C5" w:rsidRPr="00C25F34" w:rsidRDefault="002D07C5" w:rsidP="002D07C5">
      <w:pPr>
        <w:pStyle w:val="ListParagraph"/>
        <w:numPr>
          <w:ilvl w:val="0"/>
          <w:numId w:val="4"/>
        </w:numPr>
      </w:pPr>
      <w:r w:rsidRPr="00C25F34">
        <w:t xml:space="preserve">UE minimum bandwidth. The default measurement bandwidth should not exceed the UE minimum bandwidth. </w:t>
      </w:r>
    </w:p>
    <w:p w:rsidR="002D07C5" w:rsidRPr="00C25F34" w:rsidRDefault="002D07C5" w:rsidP="002D07C5">
      <w:pPr>
        <w:pStyle w:val="ListParagraph"/>
      </w:pPr>
    </w:p>
    <w:p w:rsidR="002D07C5" w:rsidRPr="00C25F34" w:rsidRDefault="002D07C5" w:rsidP="002D07C5">
      <w:r w:rsidRPr="00C25F34">
        <w:t xml:space="preserve">Similar with LTE RSRQ, NR may need to support multiple options for the selection of the OFDM symbols for RSSI measurements for SS block based RSRQ. </w:t>
      </w:r>
    </w:p>
    <w:p w:rsidR="002D07C5" w:rsidRPr="00C25F34" w:rsidRDefault="002D07C5" w:rsidP="002D07C5">
      <w:pPr>
        <w:rPr>
          <w:b/>
          <w:i/>
          <w:szCs w:val="20"/>
        </w:rPr>
      </w:pPr>
      <w:r w:rsidRPr="00C25F34">
        <w:rPr>
          <w:b/>
          <w:i/>
          <w:szCs w:val="20"/>
        </w:rPr>
        <w:t xml:space="preserve">Proposal </w:t>
      </w:r>
      <w:r w:rsidR="00B425F1" w:rsidRPr="00C25F34">
        <w:rPr>
          <w:b/>
          <w:i/>
          <w:szCs w:val="20"/>
        </w:rPr>
        <w:t>4</w:t>
      </w:r>
      <w:r w:rsidRPr="00C25F34">
        <w:rPr>
          <w:b/>
          <w:i/>
          <w:szCs w:val="20"/>
        </w:rPr>
        <w:t>:</w:t>
      </w:r>
    </w:p>
    <w:p w:rsidR="002D07C5" w:rsidRDefault="002D07C5" w:rsidP="002D07C5">
      <w:pPr>
        <w:pStyle w:val="ListParagraph"/>
        <w:numPr>
          <w:ilvl w:val="0"/>
          <w:numId w:val="29"/>
        </w:numPr>
        <w:rPr>
          <w:i/>
        </w:rPr>
      </w:pPr>
      <w:r w:rsidRPr="00C25F34">
        <w:rPr>
          <w:i/>
        </w:rPr>
        <w:t>Unless indicated otherwise by higher layers, RSSI measurement resource in time domain contains all OFDM symbols of th</w:t>
      </w:r>
      <w:r w:rsidR="00BC58DB">
        <w:rPr>
          <w:i/>
        </w:rPr>
        <w:t>e actually transmitted SS blocks</w:t>
      </w:r>
      <w:r w:rsidRPr="00C25F34">
        <w:rPr>
          <w:i/>
        </w:rPr>
        <w:t xml:space="preserve"> that </w:t>
      </w:r>
      <w:r w:rsidR="00BC58DB">
        <w:rPr>
          <w:i/>
        </w:rPr>
        <w:t>are</w:t>
      </w:r>
      <w:r w:rsidRPr="00C25F34">
        <w:rPr>
          <w:i/>
        </w:rPr>
        <w:t xml:space="preserve"> used for RSRP measurement</w:t>
      </w:r>
      <w:r w:rsidR="00BC58DB">
        <w:rPr>
          <w:i/>
        </w:rPr>
        <w:t>.</w:t>
      </w:r>
    </w:p>
    <w:p w:rsidR="00BC58DB" w:rsidRDefault="00BC58DB" w:rsidP="00BC58DB">
      <w:pPr>
        <w:pStyle w:val="ListParagraph"/>
        <w:rPr>
          <w:i/>
        </w:rPr>
      </w:pPr>
    </w:p>
    <w:p w:rsidR="002D07C5" w:rsidRPr="00C25F34" w:rsidRDefault="002D07C5" w:rsidP="002D07C5">
      <w:pPr>
        <w:pStyle w:val="ListParagraph"/>
        <w:numPr>
          <w:ilvl w:val="0"/>
          <w:numId w:val="27"/>
        </w:numPr>
        <w:rPr>
          <w:i/>
        </w:rPr>
      </w:pPr>
      <w:r w:rsidRPr="00C25F34">
        <w:rPr>
          <w:i/>
        </w:rPr>
        <w:t xml:space="preserve">If indicated by higher layer, RSSI measurement resource in time domain </w:t>
      </w:r>
      <w:r w:rsidR="00BC58DB">
        <w:rPr>
          <w:i/>
        </w:rPr>
        <w:t>may</w:t>
      </w:r>
      <w:r w:rsidRPr="00C25F34">
        <w:rPr>
          <w:i/>
        </w:rPr>
        <w:t xml:space="preserve"> contain</w:t>
      </w:r>
      <w:r w:rsidR="00BC58DB">
        <w:rPr>
          <w:i/>
        </w:rPr>
        <w:t xml:space="preserve"> the downlink part of </w:t>
      </w:r>
      <w:r w:rsidRPr="00C25F34">
        <w:rPr>
          <w:i/>
        </w:rPr>
        <w:t>all OFDM symbols in one or multiple slots that contain the actually transmitted SS blocks that are used for RSRP measurement.</w:t>
      </w:r>
    </w:p>
    <w:p w:rsidR="002D07C5" w:rsidRPr="00C25F34" w:rsidRDefault="002D07C5" w:rsidP="002D07C5"/>
    <w:p w:rsidR="002D07C5" w:rsidRPr="00C25F34" w:rsidRDefault="002D07C5" w:rsidP="002D07C5">
      <w:pPr>
        <w:pStyle w:val="Heading2"/>
      </w:pPr>
      <w:r w:rsidRPr="00C25F34">
        <w:lastRenderedPageBreak/>
        <w:t>RSSI measurement resource in frequency domain</w:t>
      </w:r>
    </w:p>
    <w:p w:rsidR="002D07C5" w:rsidRPr="00C25F34" w:rsidRDefault="002D07C5" w:rsidP="002D07C5">
      <w:r w:rsidRPr="00C25F34">
        <w:t>From frequency resource perspective, there are following options:</w:t>
      </w:r>
    </w:p>
    <w:p w:rsidR="002D07C5" w:rsidRPr="00C25F34" w:rsidRDefault="002D07C5" w:rsidP="002D07C5">
      <w:pPr>
        <w:pStyle w:val="ListParagraph"/>
        <w:numPr>
          <w:ilvl w:val="0"/>
          <w:numId w:val="28"/>
        </w:numPr>
      </w:pPr>
      <w:r w:rsidRPr="00C25F34">
        <w:t>Option 1: RSSI is measured only on the RBs containing the SSS;</w:t>
      </w:r>
    </w:p>
    <w:p w:rsidR="002D07C5" w:rsidRPr="00C25F34" w:rsidRDefault="002D07C5" w:rsidP="002D07C5">
      <w:pPr>
        <w:pStyle w:val="ListParagraph"/>
        <w:numPr>
          <w:ilvl w:val="1"/>
          <w:numId w:val="28"/>
        </w:numPr>
      </w:pPr>
      <w:r w:rsidRPr="00C25F34">
        <w:t>Note: The option is reasonable if RSSI is measured only on the OFDM symbols containing the SSS that is used for RSRP measurement</w:t>
      </w:r>
    </w:p>
    <w:p w:rsidR="002D07C5" w:rsidRPr="00C25F34" w:rsidRDefault="002D07C5" w:rsidP="002D07C5">
      <w:pPr>
        <w:pStyle w:val="ListParagraph"/>
        <w:numPr>
          <w:ilvl w:val="0"/>
          <w:numId w:val="28"/>
        </w:numPr>
      </w:pPr>
      <w:r w:rsidRPr="00C25F34">
        <w:t>Option 2: RSSI is measured on the RBs containing the SS block;</w:t>
      </w:r>
    </w:p>
    <w:p w:rsidR="002D07C5" w:rsidRPr="00C25F34" w:rsidRDefault="002D07C5" w:rsidP="002D07C5">
      <w:pPr>
        <w:pStyle w:val="ListParagraph"/>
        <w:numPr>
          <w:ilvl w:val="1"/>
          <w:numId w:val="28"/>
        </w:numPr>
      </w:pPr>
      <w:r w:rsidRPr="00C25F34">
        <w:t>Note: The option may be the right choice if RSSI is measured only on all OFDM symbols of the SS block containing the SSS that is used for RSRP measurement</w:t>
      </w:r>
    </w:p>
    <w:p w:rsidR="002D07C5" w:rsidRPr="00C25F34" w:rsidRDefault="002D07C5" w:rsidP="002D07C5">
      <w:pPr>
        <w:pStyle w:val="ListParagraph"/>
        <w:numPr>
          <w:ilvl w:val="0"/>
          <w:numId w:val="28"/>
        </w:numPr>
      </w:pPr>
      <w:r w:rsidRPr="00C25F34">
        <w:t>Option 3: RSSI is measured on the RBs of the UE minimum bandwidth;</w:t>
      </w:r>
    </w:p>
    <w:p w:rsidR="002D07C5" w:rsidRPr="00C25F34" w:rsidRDefault="002D07C5" w:rsidP="002D07C5">
      <w:pPr>
        <w:pStyle w:val="ListParagraph"/>
      </w:pPr>
    </w:p>
    <w:p w:rsidR="002D07C5" w:rsidRPr="00C25F34" w:rsidRDefault="002D07C5" w:rsidP="002D07C5">
      <w:r w:rsidRPr="00C25F34">
        <w:t xml:space="preserve">Based on above considerations, it seems reasonable to adopt the following options for the time/frequency resources for the RSSI measurement for SS block based RSRQ: </w:t>
      </w:r>
    </w:p>
    <w:p w:rsidR="002D07C5" w:rsidRPr="00C25F34" w:rsidRDefault="004045B6" w:rsidP="002D07C5">
      <w:pPr>
        <w:pStyle w:val="TAL"/>
        <w:jc w:val="center"/>
      </w:pPr>
      <w:r w:rsidRPr="00C25F34">
        <w:rPr>
          <w:noProof/>
          <w:lang w:val="en-US" w:eastAsia="zh-CN"/>
        </w:rPr>
        <w:drawing>
          <wp:inline distT="0" distB="0" distL="0" distR="0">
            <wp:extent cx="5124735" cy="2524836"/>
            <wp:effectExtent l="0" t="0" r="0" b="0"/>
            <wp:docPr id="1"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92978" cy="4132660"/>
                      <a:chOff x="1608022" y="268069"/>
                      <a:chExt cx="6392978" cy="4132660"/>
                    </a:xfrm>
                  </a:grpSpPr>
                  <a:sp>
                    <a:nvSpPr>
                      <a:cNvPr id="4" name="Rectangle 3"/>
                      <a:cNvSpPr/>
                    </a:nvSpPr>
                    <a:spPr>
                      <a:xfrm>
                        <a:off x="1828800" y="1600200"/>
                        <a:ext cx="457200" cy="914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S</a:t>
                          </a:r>
                        </a:p>
                        <a:p>
                          <a:pPr algn="ctr"/>
                          <a:r>
                            <a:rPr lang="en-US" dirty="0" smtClean="0">
                              <a:solidFill>
                                <a:schemeClr val="tx1"/>
                              </a:solidFill>
                            </a:rPr>
                            <a:t>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286000" y="1143000"/>
                        <a:ext cx="457200" cy="18288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B</a:t>
                          </a:r>
                        </a:p>
                        <a:p>
                          <a:pPr algn="ctr"/>
                          <a:r>
                            <a:rPr lang="en-US" dirty="0" smtClean="0">
                              <a:solidFill>
                                <a:schemeClr val="tx1"/>
                              </a:solidFill>
                            </a:rPr>
                            <a:t>C</a:t>
                          </a:r>
                        </a:p>
                        <a:p>
                          <a:pPr algn="ctr"/>
                          <a:r>
                            <a:rPr lang="en-US" dirty="0">
                              <a:solidFill>
                                <a:schemeClr val="tx1"/>
                              </a:solidFill>
                            </a:rPr>
                            <a:t>H</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743200" y="1600200"/>
                        <a:ext cx="457200" cy="914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a:solidFill>
                                <a:schemeClr val="tx1"/>
                              </a:solidFill>
                            </a:rPr>
                            <a:t>S</a:t>
                          </a:r>
                          <a:endParaRPr lang="en-US" dirty="0" smtClean="0">
                            <a:solidFill>
                              <a:schemeClr val="tx1"/>
                            </a:solidFill>
                          </a:endParaRPr>
                        </a:p>
                        <a:p>
                          <a:pPr algn="ctr"/>
                          <a:r>
                            <a:rPr lang="en-US" dirty="0" smtClean="0">
                              <a:solidFill>
                                <a:schemeClr val="tx1"/>
                              </a:solidFill>
                            </a:rPr>
                            <a:t>S</a:t>
                          </a:r>
                        </a:p>
                        <a:p>
                          <a:pPr algn="ctr"/>
                          <a:r>
                            <a:rPr lang="en-US" dirty="0" smtClean="0">
                              <a:solidFill>
                                <a:schemeClr val="tx1"/>
                              </a:solidFill>
                            </a:rPr>
                            <a:t>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200400" y="1143000"/>
                        <a:ext cx="457200" cy="18288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B</a:t>
                          </a:r>
                        </a:p>
                        <a:p>
                          <a:pPr algn="ctr"/>
                          <a:r>
                            <a:rPr lang="en-US" dirty="0" smtClean="0">
                              <a:solidFill>
                                <a:schemeClr val="tx1"/>
                              </a:solidFill>
                            </a:rPr>
                            <a:t>C</a:t>
                          </a:r>
                        </a:p>
                        <a:p>
                          <a:pPr algn="ctr"/>
                          <a:r>
                            <a:rPr lang="en-US" dirty="0">
                              <a:solidFill>
                                <a:schemeClr val="tx1"/>
                              </a:solidFill>
                            </a:rPr>
                            <a:t>H</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Arrow Connector 8"/>
                      <a:cNvCxnSpPr>
                        <a:stCxn id="11" idx="2"/>
                        <a:endCxn id="6" idx="0"/>
                      </a:cNvCxnSpPr>
                    </a:nvCxnSpPr>
                    <a:spPr>
                      <a:xfrm flipH="1">
                        <a:off x="2971800" y="914400"/>
                        <a:ext cx="15396" cy="685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1630991" y="268069"/>
                        <a:ext cx="2712409"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Time/frequency resources </a:t>
                          </a:r>
                        </a:p>
                        <a:p>
                          <a:r>
                            <a:rPr lang="en-US" dirty="0" smtClean="0"/>
                            <a:t>for SS-RSRP measurements</a:t>
                          </a:r>
                          <a:endParaRPr lang="en-US" dirty="0"/>
                        </a:p>
                      </a:txBody>
                      <a:useSpRect/>
                    </a:txSp>
                  </a:sp>
                  <a:sp>
                    <a:nvSpPr>
                      <a:cNvPr id="14" name="TextBox 13"/>
                      <a:cNvSpPr txBox="1"/>
                    </a:nvSpPr>
                    <a:spPr>
                      <a:xfrm>
                        <a:off x="1608022" y="3200400"/>
                        <a:ext cx="2696764" cy="120032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dirty="0" smtClean="0"/>
                            <a:t>Time/frequency resources </a:t>
                          </a:r>
                        </a:p>
                        <a:p>
                          <a:pPr algn="ctr"/>
                          <a:r>
                            <a:rPr lang="en-US" dirty="0" smtClean="0"/>
                            <a:t>for RSSI measurements</a:t>
                          </a:r>
                        </a:p>
                        <a:p>
                          <a:pPr algn="ctr"/>
                          <a:endParaRPr lang="en-US" dirty="0"/>
                        </a:p>
                        <a:p>
                          <a:pPr algn="ctr"/>
                          <a:r>
                            <a:rPr lang="en-US" dirty="0" smtClean="0"/>
                            <a:t>(a)</a:t>
                          </a:r>
                          <a:endParaRPr lang="en-US" dirty="0"/>
                        </a:p>
                      </a:txBody>
                      <a:useSpRect/>
                    </a:txSp>
                  </a:sp>
                  <a:cxnSp>
                    <a:nvCxnSpPr>
                      <a:cNvPr id="16" name="Straight Arrow Connector 15"/>
                      <a:cNvCxnSpPr>
                        <a:stCxn id="14" idx="0"/>
                        <a:endCxn id="6" idx="2"/>
                      </a:cNvCxnSpPr>
                    </a:nvCxnSpPr>
                    <a:spPr>
                      <a:xfrm flipV="1">
                        <a:off x="2956404" y="2514600"/>
                        <a:ext cx="15396" cy="685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7" name="Rectangle 16"/>
                      <a:cNvSpPr/>
                    </a:nvSpPr>
                    <a:spPr>
                      <a:xfrm>
                        <a:off x="5486400" y="1600200"/>
                        <a:ext cx="457200" cy="9144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S</a:t>
                          </a:r>
                        </a:p>
                        <a:p>
                          <a:pPr algn="ctr"/>
                          <a:r>
                            <a:rPr lang="en-US" dirty="0" smtClean="0">
                              <a:solidFill>
                                <a:schemeClr val="tx1"/>
                              </a:solidFill>
                            </a:rPr>
                            <a:t>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5943600" y="1143000"/>
                        <a:ext cx="457200" cy="18288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B</a:t>
                          </a:r>
                        </a:p>
                        <a:p>
                          <a:pPr algn="ctr"/>
                          <a:r>
                            <a:rPr lang="en-US" dirty="0" smtClean="0">
                              <a:solidFill>
                                <a:schemeClr val="tx1"/>
                              </a:solidFill>
                            </a:rPr>
                            <a:t>C</a:t>
                          </a:r>
                        </a:p>
                        <a:p>
                          <a:pPr algn="ctr"/>
                          <a:r>
                            <a:rPr lang="en-US" dirty="0">
                              <a:solidFill>
                                <a:schemeClr val="tx1"/>
                              </a:solidFill>
                            </a:rPr>
                            <a:t>H</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6400800" y="1600200"/>
                        <a:ext cx="457200" cy="914400"/>
                      </a:xfrm>
                      <a:prstGeom prst="rect">
                        <a:avLst/>
                      </a:prstGeom>
                      <a:solidFill>
                        <a:schemeClr val="accent6">
                          <a:lumMod val="40000"/>
                          <a:lumOff val="6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a:solidFill>
                                <a:schemeClr val="tx1"/>
                              </a:solidFill>
                            </a:rPr>
                            <a:t>S</a:t>
                          </a:r>
                          <a:endParaRPr lang="en-US" dirty="0" smtClean="0">
                            <a:solidFill>
                              <a:schemeClr val="tx1"/>
                            </a:solidFill>
                          </a:endParaRPr>
                        </a:p>
                        <a:p>
                          <a:pPr algn="ctr"/>
                          <a:r>
                            <a:rPr lang="en-US" dirty="0" smtClean="0">
                              <a:solidFill>
                                <a:schemeClr val="tx1"/>
                              </a:solidFill>
                            </a:rPr>
                            <a:t>S</a:t>
                          </a:r>
                        </a:p>
                        <a:p>
                          <a:pPr algn="ctr"/>
                          <a:r>
                            <a:rPr lang="en-US" dirty="0" smtClean="0">
                              <a:solidFill>
                                <a:schemeClr val="tx1"/>
                              </a:solidFill>
                            </a:rPr>
                            <a:t>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6858000" y="1143000"/>
                        <a:ext cx="457200" cy="18288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P</a:t>
                          </a:r>
                        </a:p>
                        <a:p>
                          <a:pPr algn="ctr"/>
                          <a:r>
                            <a:rPr lang="en-US" dirty="0" smtClean="0">
                              <a:solidFill>
                                <a:schemeClr val="tx1"/>
                              </a:solidFill>
                            </a:rPr>
                            <a:t>B</a:t>
                          </a:r>
                        </a:p>
                        <a:p>
                          <a:pPr algn="ctr"/>
                          <a:r>
                            <a:rPr lang="en-US" dirty="0" smtClean="0">
                              <a:solidFill>
                                <a:schemeClr val="tx1"/>
                              </a:solidFill>
                            </a:rPr>
                            <a:t>C</a:t>
                          </a:r>
                        </a:p>
                        <a:p>
                          <a:pPr algn="ctr"/>
                          <a:r>
                            <a:rPr lang="en-US" dirty="0">
                              <a:solidFill>
                                <a:schemeClr val="tx1"/>
                              </a:solidFill>
                            </a:rPr>
                            <a:t>H</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 name="Straight Arrow Connector 20"/>
                      <a:cNvCxnSpPr>
                        <a:stCxn id="22" idx="2"/>
                        <a:endCxn id="19" idx="0"/>
                      </a:cNvCxnSpPr>
                    </a:nvCxnSpPr>
                    <a:spPr>
                      <a:xfrm flipH="1">
                        <a:off x="6629400" y="914400"/>
                        <a:ext cx="15396" cy="685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2" name="TextBox 21"/>
                      <a:cNvSpPr txBox="1"/>
                    </a:nvSpPr>
                    <a:spPr>
                      <a:xfrm>
                        <a:off x="5288591" y="268069"/>
                        <a:ext cx="2712409"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Time/frequency resources </a:t>
                          </a:r>
                        </a:p>
                        <a:p>
                          <a:r>
                            <a:rPr lang="en-US" dirty="0" smtClean="0"/>
                            <a:t>for SS-RSRP measurements</a:t>
                          </a:r>
                          <a:endParaRPr lang="en-US" dirty="0"/>
                        </a:p>
                      </a:txBody>
                      <a:useSpRect/>
                    </a:txSp>
                  </a:sp>
                  <a:sp>
                    <a:nvSpPr>
                      <a:cNvPr id="23" name="TextBox 22"/>
                      <a:cNvSpPr txBox="1"/>
                    </a:nvSpPr>
                    <a:spPr>
                      <a:xfrm>
                        <a:off x="5105400" y="3200400"/>
                        <a:ext cx="2696764" cy="120032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Time/frequency resources </a:t>
                          </a:r>
                        </a:p>
                        <a:p>
                          <a:pPr algn="ctr"/>
                          <a:r>
                            <a:rPr lang="en-US" dirty="0" smtClean="0"/>
                            <a:t>for RSSI measurements</a:t>
                          </a:r>
                        </a:p>
                        <a:p>
                          <a:pPr algn="ctr"/>
                          <a:endParaRPr lang="en-US" dirty="0"/>
                        </a:p>
                        <a:p>
                          <a:pPr algn="ctr"/>
                          <a:r>
                            <a:rPr lang="en-US" dirty="0" smtClean="0"/>
                            <a:t>(b)</a:t>
                          </a:r>
                          <a:endParaRPr lang="en-US" dirty="0"/>
                        </a:p>
                      </a:txBody>
                      <a:useSpRect/>
                    </a:txSp>
                  </a:sp>
                  <a:sp>
                    <a:nvSpPr>
                      <a:cNvPr id="25" name="Rectangle 24"/>
                      <a:cNvSpPr/>
                    </a:nvSpPr>
                    <a:spPr>
                      <a:xfrm>
                        <a:off x="5486400" y="1143000"/>
                        <a:ext cx="1828800" cy="1828800"/>
                      </a:xfrm>
                      <a:prstGeom prst="rect">
                        <a:avLst/>
                      </a:prstGeom>
                      <a:gradFill>
                        <a:gsLst>
                          <a:gs pos="50000">
                            <a:schemeClr val="accent2">
                              <a:lumMod val="60000"/>
                              <a:lumOff val="40000"/>
                              <a:alpha val="37000"/>
                            </a:schemeClr>
                          </a:gs>
                          <a:gs pos="100000">
                            <a:schemeClr val="accent1">
                              <a:tint val="23500"/>
                              <a:satMod val="160000"/>
                            </a:schemeClr>
                          </a:gs>
                        </a:gsLst>
                        <a:lin ang="5400000" scaled="0"/>
                      </a:gra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Straight Arrow Connector 26"/>
                      <a:cNvCxnSpPr>
                        <a:stCxn id="23" idx="0"/>
                        <a:endCxn id="25" idx="2"/>
                      </a:cNvCxnSpPr>
                    </a:nvCxnSpPr>
                    <a:spPr>
                      <a:xfrm flipH="1" flipV="1">
                        <a:off x="6400800" y="2971800"/>
                        <a:ext cx="52982" cy="2286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2D07C5" w:rsidRPr="00C25F34" w:rsidRDefault="002D07C5" w:rsidP="002D07C5">
      <w:pPr>
        <w:pStyle w:val="TAL"/>
        <w:jc w:val="center"/>
      </w:pPr>
    </w:p>
    <w:p w:rsidR="002D07C5" w:rsidRPr="00C25F34" w:rsidRDefault="002D07C5" w:rsidP="002D07C5">
      <w:pPr>
        <w:pStyle w:val="TAL"/>
        <w:jc w:val="center"/>
      </w:pPr>
    </w:p>
    <w:p w:rsidR="002D07C5" w:rsidRPr="00C25F34" w:rsidRDefault="002D07C5" w:rsidP="002D07C5">
      <w:pPr>
        <w:pStyle w:val="TAL"/>
        <w:jc w:val="center"/>
        <w:rPr>
          <w:b/>
        </w:rPr>
      </w:pPr>
      <w:r w:rsidRPr="00C25F34">
        <w:rPr>
          <w:b/>
        </w:rPr>
        <w:t>Figure 1. Time/Frequency resources for RSSI measurements</w:t>
      </w:r>
    </w:p>
    <w:p w:rsidR="002D07C5" w:rsidRPr="00C25F34" w:rsidRDefault="002D07C5" w:rsidP="002D07C5">
      <w:pPr>
        <w:pStyle w:val="TAL"/>
        <w:jc w:val="center"/>
      </w:pPr>
    </w:p>
    <w:p w:rsidR="002D07C5" w:rsidRPr="00C25F34" w:rsidRDefault="002D07C5" w:rsidP="002D07C5">
      <w:pPr>
        <w:rPr>
          <w:b/>
          <w:i/>
          <w:szCs w:val="20"/>
        </w:rPr>
      </w:pPr>
      <w:r w:rsidRPr="00C25F34">
        <w:rPr>
          <w:b/>
          <w:i/>
          <w:szCs w:val="20"/>
        </w:rPr>
        <w:t xml:space="preserve">Proposal </w:t>
      </w:r>
      <w:r w:rsidR="00B425F1" w:rsidRPr="00C25F34">
        <w:rPr>
          <w:b/>
          <w:i/>
          <w:szCs w:val="20"/>
        </w:rPr>
        <w:t>5</w:t>
      </w:r>
      <w:r w:rsidRPr="00C25F34">
        <w:rPr>
          <w:b/>
          <w:i/>
          <w:szCs w:val="20"/>
        </w:rPr>
        <w:t>:</w:t>
      </w:r>
    </w:p>
    <w:p w:rsidR="002D07C5" w:rsidRPr="00C25F34" w:rsidRDefault="002D07C5" w:rsidP="002D07C5">
      <w:pPr>
        <w:pStyle w:val="ListParagraph"/>
        <w:numPr>
          <w:ilvl w:val="0"/>
          <w:numId w:val="29"/>
        </w:numPr>
        <w:rPr>
          <w:i/>
        </w:rPr>
      </w:pPr>
      <w:r w:rsidRPr="00C25F34">
        <w:rPr>
          <w:i/>
        </w:rPr>
        <w:t xml:space="preserve">Unless indicated otherwise by higher layers, RSSI is measured over the same set of resource blocks in frequency domain as the SS blocks that are used for RSRP measurements. </w:t>
      </w:r>
    </w:p>
    <w:p w:rsidR="002D07C5" w:rsidRPr="00C25F34" w:rsidRDefault="002D07C5" w:rsidP="002D07C5">
      <w:pPr>
        <w:pStyle w:val="ListParagraph"/>
        <w:numPr>
          <w:ilvl w:val="0"/>
          <w:numId w:val="27"/>
        </w:numPr>
        <w:rPr>
          <w:i/>
        </w:rPr>
      </w:pPr>
      <w:r w:rsidRPr="00C25F34">
        <w:rPr>
          <w:i/>
        </w:rPr>
        <w:t>If indicated by higher layer, RSSI can be measured over all resource blocks of the UE minimum bandwidth.</w:t>
      </w:r>
    </w:p>
    <w:p w:rsidR="002D07C5" w:rsidRPr="00C25F34" w:rsidRDefault="002D07C5" w:rsidP="002D07C5">
      <w:pPr>
        <w:pStyle w:val="ListParagraph"/>
        <w:numPr>
          <w:ilvl w:val="0"/>
          <w:numId w:val="27"/>
        </w:numPr>
        <w:rPr>
          <w:i/>
        </w:rPr>
      </w:pPr>
      <w:r w:rsidRPr="00C25F34">
        <w:rPr>
          <w:i/>
        </w:rPr>
        <w:t>If indicated by higher layer, RSSI can also be measured over all resource blocks as indicated by higher layer signaling, which can be larger than UE minimum bandwidth.</w:t>
      </w:r>
    </w:p>
    <w:p w:rsidR="00F6551B" w:rsidRPr="00C25F34" w:rsidRDefault="00F6551B" w:rsidP="00F6551B">
      <w:pPr>
        <w:pStyle w:val="TAL"/>
        <w:jc w:val="center"/>
        <w:rPr>
          <w:i/>
          <w:lang w:val="en-US"/>
        </w:rPr>
      </w:pPr>
    </w:p>
    <w:p w:rsidR="0036017E" w:rsidRPr="00C25F34" w:rsidRDefault="0036017E" w:rsidP="00B87E80">
      <w:pPr>
        <w:pStyle w:val="Heading1"/>
        <w:numPr>
          <w:ilvl w:val="0"/>
          <w:numId w:val="33"/>
        </w:numPr>
      </w:pPr>
      <w:r w:rsidRPr="00C25F34">
        <w:t>NR CSI-RS for RRM Measurement for L3 Mobility</w:t>
      </w:r>
    </w:p>
    <w:p w:rsidR="00764144" w:rsidRPr="00C25F34" w:rsidRDefault="00764144" w:rsidP="009B30C2">
      <w:pPr>
        <w:rPr>
          <w:b/>
          <w:lang w:val="en-GB"/>
        </w:rPr>
      </w:pPr>
      <w:r w:rsidRPr="00C25F34">
        <w:rPr>
          <w:b/>
          <w:lang w:val="en-GB"/>
        </w:rPr>
        <w:t>CSI-RS (RRM) periodicity</w:t>
      </w:r>
    </w:p>
    <w:p w:rsidR="00F238B1" w:rsidRPr="00C25F34" w:rsidRDefault="00C054D7" w:rsidP="00F238B1">
      <w:pPr>
        <w:rPr>
          <w:lang w:val="en-GB"/>
        </w:rPr>
      </w:pPr>
      <w:r w:rsidRPr="00C25F34">
        <w:rPr>
          <w:lang w:val="en-GB"/>
        </w:rPr>
        <w:t>It was agreed that</w:t>
      </w:r>
      <w:r w:rsidR="001E408D" w:rsidRPr="00C25F34">
        <w:rPr>
          <w:lang w:val="en-GB"/>
        </w:rPr>
        <w:t xml:space="preserve"> the periodicity of the </w:t>
      </w:r>
      <w:r w:rsidR="001E408D" w:rsidRPr="00C25F34">
        <w:rPr>
          <w:rFonts w:eastAsia="MS Mincho"/>
          <w:lang w:eastAsia="ja-JP"/>
        </w:rPr>
        <w:t>CSI-RS (RRM)</w:t>
      </w:r>
      <w:r w:rsidRPr="00C25F34">
        <w:rPr>
          <w:rFonts w:eastAsia="MS Mincho"/>
          <w:lang w:eastAsia="ja-JP"/>
        </w:rPr>
        <w:t xml:space="preserve"> is configurable with the </w:t>
      </w:r>
      <w:r w:rsidRPr="00C25F34">
        <w:rPr>
          <w:lang w:val="en-GB"/>
        </w:rPr>
        <w:t xml:space="preserve">periodicity of </w:t>
      </w:r>
      <w:r w:rsidRPr="00C25F34">
        <w:rPr>
          <w:rFonts w:eastAsia="MS Mincho"/>
        </w:rPr>
        <w:t>{5, 10, 20, 40, [80, 160]} ms. In addition, it was also agreed that the m</w:t>
      </w:r>
      <w:r w:rsidRPr="00C25F34">
        <w:t xml:space="preserve">easurement of CSI-RS in subband/bandwidth part which may or may not contain SS Blocks is supported.  For the subband/bandwidth part without SS blocks, it is desirable to use the CSI-RS to support the same </w:t>
      </w:r>
      <w:r w:rsidR="00A069D2" w:rsidRPr="00C25F34">
        <w:t xml:space="preserve">flexibility for </w:t>
      </w:r>
      <w:r w:rsidRPr="00C25F34">
        <w:t xml:space="preserve">RRM measurements in term of measurement time and bandwidth as provided by the SS blocks. </w:t>
      </w:r>
      <w:r w:rsidR="00E36779" w:rsidRPr="00C25F34">
        <w:t xml:space="preserve">Considering </w:t>
      </w:r>
      <w:r w:rsidR="00E36779" w:rsidRPr="00C25F34">
        <w:rPr>
          <w:lang w:val="en-GB"/>
        </w:rPr>
        <w:t>that the periodicity of {</w:t>
      </w:r>
      <w:r w:rsidR="00E36779" w:rsidRPr="00C25F34">
        <w:rPr>
          <w:rFonts w:eastAsia="MS Mincho"/>
        </w:rPr>
        <w:t xml:space="preserve">5, 10, 20, 40, </w:t>
      </w:r>
      <w:r w:rsidR="00E36779" w:rsidRPr="00C25F34">
        <w:rPr>
          <w:lang w:val="en-GB"/>
        </w:rPr>
        <w:t xml:space="preserve">80, 160} is supported for the SS blocks, it is reasonable to support the same periodicity for </w:t>
      </w:r>
      <w:r w:rsidR="00F238B1" w:rsidRPr="00C25F34">
        <w:rPr>
          <w:lang w:val="en-GB"/>
        </w:rPr>
        <w:t>CSI-RS</w:t>
      </w:r>
      <w:r w:rsidR="00E36779" w:rsidRPr="00C25F34">
        <w:rPr>
          <w:lang w:val="en-GB"/>
        </w:rPr>
        <w:t xml:space="preserve">. </w:t>
      </w:r>
      <w:r w:rsidR="00F238B1" w:rsidRPr="00C25F34">
        <w:rPr>
          <w:lang w:val="en-GB"/>
        </w:rPr>
        <w:t xml:space="preserve">  </w:t>
      </w:r>
    </w:p>
    <w:p w:rsidR="00563BBB" w:rsidRPr="00C25F34" w:rsidRDefault="00D25BB9" w:rsidP="00C60835">
      <w:pPr>
        <w:rPr>
          <w:b/>
          <w:i/>
          <w:lang w:val="en-GB"/>
        </w:rPr>
      </w:pPr>
      <w:r w:rsidRPr="00C25F34">
        <w:rPr>
          <w:b/>
          <w:i/>
          <w:lang w:val="en-GB"/>
        </w:rPr>
        <w:t>Proposal</w:t>
      </w:r>
      <w:r w:rsidR="00064111" w:rsidRPr="00C25F34">
        <w:rPr>
          <w:b/>
          <w:i/>
          <w:lang w:val="en-GB"/>
        </w:rPr>
        <w:t xml:space="preserve"> </w:t>
      </w:r>
      <w:r w:rsidR="002A3AFC">
        <w:rPr>
          <w:b/>
          <w:i/>
          <w:lang w:val="en-GB"/>
        </w:rPr>
        <w:t>6</w:t>
      </w:r>
      <w:r w:rsidRPr="00C25F34">
        <w:rPr>
          <w:b/>
          <w:i/>
          <w:lang w:val="en-GB"/>
        </w:rPr>
        <w:t xml:space="preserve">: </w:t>
      </w:r>
    </w:p>
    <w:p w:rsidR="00C60835" w:rsidRPr="00C25F34" w:rsidRDefault="00D25BB9" w:rsidP="00A265BB">
      <w:pPr>
        <w:pStyle w:val="ListParagraph"/>
        <w:numPr>
          <w:ilvl w:val="0"/>
          <w:numId w:val="32"/>
        </w:numPr>
        <w:rPr>
          <w:rFonts w:eastAsia="MS Mincho"/>
          <w:i/>
        </w:rPr>
      </w:pPr>
      <w:r w:rsidRPr="00C25F34">
        <w:rPr>
          <w:rFonts w:eastAsia="MS Mincho"/>
          <w:i/>
        </w:rPr>
        <w:t xml:space="preserve">CSI-RS (RRM) periodicity </w:t>
      </w:r>
      <w:r w:rsidR="00E36779" w:rsidRPr="00C25F34">
        <w:rPr>
          <w:rFonts w:eastAsia="MS Mincho"/>
          <w:i/>
        </w:rPr>
        <w:t>can be</w:t>
      </w:r>
      <w:r w:rsidR="000C2D68" w:rsidRPr="00C25F34">
        <w:rPr>
          <w:rFonts w:eastAsia="MS Mincho"/>
          <w:i/>
        </w:rPr>
        <w:t xml:space="preserve"> configurable in the same range as </w:t>
      </w:r>
      <w:r w:rsidR="00E36779" w:rsidRPr="00C25F34">
        <w:rPr>
          <w:rFonts w:eastAsia="MS Mincho"/>
          <w:i/>
        </w:rPr>
        <w:t xml:space="preserve">SS burst set, i.e., </w:t>
      </w:r>
      <w:r w:rsidR="00C60835" w:rsidRPr="00C25F34">
        <w:rPr>
          <w:rFonts w:eastAsia="MS Mincho"/>
          <w:i/>
        </w:rPr>
        <w:t>{5, 10, 20, 40, 80, 160}</w:t>
      </w:r>
      <w:r w:rsidR="000C2D68" w:rsidRPr="00C25F34">
        <w:rPr>
          <w:rFonts w:eastAsia="MS Mincho"/>
          <w:i/>
        </w:rPr>
        <w:t xml:space="preserve"> </w:t>
      </w:r>
      <w:r w:rsidR="00C60835" w:rsidRPr="00C25F34">
        <w:rPr>
          <w:rFonts w:eastAsia="MS Mincho"/>
          <w:i/>
        </w:rPr>
        <w:t>ms.</w:t>
      </w:r>
    </w:p>
    <w:p w:rsidR="00A069D2" w:rsidRPr="00C25F34" w:rsidRDefault="00A069D2" w:rsidP="00C60835">
      <w:pPr>
        <w:rPr>
          <w:rFonts w:eastAsia="MS Mincho"/>
          <w:i/>
          <w:lang w:eastAsia="ja-JP"/>
        </w:rPr>
      </w:pPr>
    </w:p>
    <w:p w:rsidR="00C60835" w:rsidRPr="00C25F34" w:rsidRDefault="00C60835" w:rsidP="00C60835">
      <w:pPr>
        <w:rPr>
          <w:b/>
          <w:lang w:val="en-GB"/>
        </w:rPr>
      </w:pPr>
      <w:r w:rsidRPr="00C25F34">
        <w:rPr>
          <w:b/>
          <w:lang w:val="en-GB"/>
        </w:rPr>
        <w:t xml:space="preserve">CSI-RS (RRM) </w:t>
      </w:r>
      <w:r w:rsidR="00854750" w:rsidRPr="00C25F34">
        <w:rPr>
          <w:b/>
          <w:lang w:val="en-GB"/>
        </w:rPr>
        <w:t>measurement</w:t>
      </w:r>
      <w:r w:rsidR="00F46F72" w:rsidRPr="00C25F34">
        <w:rPr>
          <w:b/>
          <w:lang w:val="en-GB"/>
        </w:rPr>
        <w:t xml:space="preserve"> </w:t>
      </w:r>
      <w:r w:rsidRPr="00C25F34">
        <w:rPr>
          <w:b/>
          <w:lang w:val="en-GB"/>
        </w:rPr>
        <w:t>bandwidth</w:t>
      </w:r>
    </w:p>
    <w:p w:rsidR="00CB7F1E" w:rsidRPr="00C25F34" w:rsidRDefault="00F9723C" w:rsidP="007B44F9">
      <w:pPr>
        <w:rPr>
          <w:rFonts w:eastAsia="MS Mincho"/>
        </w:rPr>
      </w:pPr>
      <w:r w:rsidRPr="00C25F34">
        <w:lastRenderedPageBreak/>
        <w:t xml:space="preserve">It was agreed that the </w:t>
      </w:r>
      <w:r w:rsidR="00C135E2" w:rsidRPr="00C25F34">
        <w:t xml:space="preserve">CSI-RS (RRM) </w:t>
      </w:r>
      <w:r w:rsidRPr="00C25F34">
        <w:rPr>
          <w:lang w:val="en-GB"/>
        </w:rPr>
        <w:t xml:space="preserve">transmission and measurement bandwidths are </w:t>
      </w:r>
      <w:r w:rsidR="00C135E2" w:rsidRPr="00C25F34">
        <w:rPr>
          <w:rFonts w:eastAsia="MS Mincho"/>
        </w:rPr>
        <w:t xml:space="preserve">configurable. </w:t>
      </w:r>
      <w:r w:rsidR="00A15EE3" w:rsidRPr="00C25F34">
        <w:rPr>
          <w:rFonts w:eastAsia="MS Mincho"/>
        </w:rPr>
        <w:t xml:space="preserve">For the </w:t>
      </w:r>
      <w:r w:rsidR="00F43139" w:rsidRPr="00C25F34">
        <w:rPr>
          <w:rFonts w:eastAsia="MS Mincho"/>
        </w:rPr>
        <w:t xml:space="preserve">CSI-RS </w:t>
      </w:r>
      <w:r w:rsidR="00A069D2" w:rsidRPr="00C25F34">
        <w:rPr>
          <w:rFonts w:eastAsia="MS Mincho"/>
        </w:rPr>
        <w:t xml:space="preserve">(RRM) </w:t>
      </w:r>
      <w:r w:rsidR="00A15EE3" w:rsidRPr="00C25F34">
        <w:rPr>
          <w:rFonts w:eastAsia="MS Mincho"/>
        </w:rPr>
        <w:t xml:space="preserve">measurement band </w:t>
      </w:r>
      <w:r w:rsidR="00F43139" w:rsidRPr="00C25F34">
        <w:rPr>
          <w:rFonts w:eastAsia="MS Mincho"/>
        </w:rPr>
        <w:t>bandwidth, it was agreed at</w:t>
      </w:r>
      <w:r w:rsidR="00A15EE3" w:rsidRPr="00C25F34">
        <w:rPr>
          <w:rFonts w:eastAsia="MS Mincho"/>
        </w:rPr>
        <w:t xml:space="preserve"> least the minimum carrier bandwidth for each frequency band/range and at least one additional wider bandwidth for each SCS (e.g., maximum UE bandwidth) are supported. </w:t>
      </w:r>
      <w:r w:rsidR="00F43139" w:rsidRPr="00C25F34">
        <w:rPr>
          <w:rFonts w:eastAsia="MS Mincho"/>
        </w:rPr>
        <w:t xml:space="preserve"> For the additional wider bandwidth for each SCS, it is reasonable to require the UE to support the CSI-RS measurement band bandwidth as the maximum UE bandwidth</w:t>
      </w:r>
      <w:r w:rsidR="007B44F9" w:rsidRPr="00C25F34">
        <w:rPr>
          <w:rFonts w:eastAsia="MS Mincho"/>
        </w:rPr>
        <w:t>. On the other hand, considering that different UE may support different maximum UE bandwidths, i</w:t>
      </w:r>
      <w:r w:rsidR="00F43139" w:rsidRPr="00C25F34">
        <w:rPr>
          <w:rFonts w:eastAsia="MS Mincho"/>
        </w:rPr>
        <w:t xml:space="preserve">t may be </w:t>
      </w:r>
      <w:r w:rsidR="007B44F9" w:rsidRPr="00C25F34">
        <w:rPr>
          <w:rFonts w:eastAsia="MS Mincho"/>
        </w:rPr>
        <w:t xml:space="preserve">easier </w:t>
      </w:r>
      <w:r w:rsidR="00F43139" w:rsidRPr="00C25F34">
        <w:rPr>
          <w:rFonts w:eastAsia="MS Mincho"/>
        </w:rPr>
        <w:t xml:space="preserve">to define </w:t>
      </w:r>
      <w:r w:rsidR="007B44F9" w:rsidRPr="00C25F34">
        <w:rPr>
          <w:rFonts w:eastAsia="MS Mincho"/>
        </w:rPr>
        <w:t xml:space="preserve">a fixed </w:t>
      </w:r>
      <w:r w:rsidR="00CB7F1E" w:rsidRPr="00C25F34">
        <w:rPr>
          <w:rFonts w:eastAsia="MS Mincho"/>
        </w:rPr>
        <w:t xml:space="preserve">wider measurement </w:t>
      </w:r>
      <w:r w:rsidR="007B44F9" w:rsidRPr="00C25F34">
        <w:rPr>
          <w:rFonts w:eastAsia="MS Mincho"/>
        </w:rPr>
        <w:t xml:space="preserve">bandwidth for each SCS. </w:t>
      </w:r>
      <w:r w:rsidR="00CB7F1E" w:rsidRPr="00C25F34">
        <w:rPr>
          <w:rFonts w:eastAsia="MS Mincho"/>
        </w:rPr>
        <w:t xml:space="preserve">Also, the fixed measurement bandwidth may be associated with the target performance requirements for each SCS. </w:t>
      </w:r>
      <w:r w:rsidR="00A069D2" w:rsidRPr="00C25F34">
        <w:rPr>
          <w:rFonts w:eastAsia="MS Mincho"/>
        </w:rPr>
        <w:t>Since measurement bandwidth is tightly associate with the measurement performance</w:t>
      </w:r>
      <w:r w:rsidR="00CB7F1E" w:rsidRPr="00C25F34">
        <w:rPr>
          <w:rFonts w:eastAsia="MS Mincho"/>
        </w:rPr>
        <w:t xml:space="preserve">, it </w:t>
      </w:r>
      <w:r w:rsidR="007B44F9" w:rsidRPr="00C25F34">
        <w:rPr>
          <w:rFonts w:eastAsia="MS Mincho"/>
        </w:rPr>
        <w:t xml:space="preserve">may </w:t>
      </w:r>
      <w:r w:rsidR="00A069D2" w:rsidRPr="00C25F34">
        <w:rPr>
          <w:rFonts w:eastAsia="MS Mincho"/>
        </w:rPr>
        <w:t xml:space="preserve">be reasonable to let </w:t>
      </w:r>
      <w:r w:rsidR="00CB7F1E" w:rsidRPr="00C25F34">
        <w:rPr>
          <w:rFonts w:eastAsia="MS Mincho"/>
        </w:rPr>
        <w:t xml:space="preserve">RAN4 make the decision on the wider measurement bandwidth </w:t>
      </w:r>
      <w:r w:rsidR="00A069D2" w:rsidRPr="00C25F34">
        <w:rPr>
          <w:rFonts w:eastAsia="MS Mincho"/>
        </w:rPr>
        <w:t xml:space="preserve">associated with </w:t>
      </w:r>
      <w:r w:rsidR="00CB7F1E" w:rsidRPr="00C25F34">
        <w:rPr>
          <w:rFonts w:eastAsia="MS Mincho"/>
        </w:rPr>
        <w:t>each SCS.</w:t>
      </w:r>
    </w:p>
    <w:p w:rsidR="00563BBB" w:rsidRPr="00C25F34" w:rsidRDefault="00CB7F1E" w:rsidP="007B44F9">
      <w:pPr>
        <w:rPr>
          <w:b/>
          <w:i/>
          <w:lang w:val="en-GB"/>
        </w:rPr>
      </w:pPr>
      <w:r w:rsidRPr="00C25F34">
        <w:rPr>
          <w:b/>
          <w:i/>
          <w:lang w:val="en-GB"/>
        </w:rPr>
        <w:t xml:space="preserve">Proposal </w:t>
      </w:r>
      <w:r w:rsidR="002A3AFC">
        <w:rPr>
          <w:b/>
          <w:i/>
          <w:lang w:val="en-GB"/>
        </w:rPr>
        <w:t>7</w:t>
      </w:r>
      <w:r w:rsidRPr="00C25F34">
        <w:rPr>
          <w:b/>
          <w:i/>
          <w:lang w:val="en-GB"/>
        </w:rPr>
        <w:t xml:space="preserve">: </w:t>
      </w:r>
    </w:p>
    <w:p w:rsidR="007B44F9" w:rsidRPr="00C25F34" w:rsidRDefault="00CB7F1E" w:rsidP="006B7056">
      <w:pPr>
        <w:pStyle w:val="ListParagraph"/>
        <w:numPr>
          <w:ilvl w:val="0"/>
          <w:numId w:val="32"/>
        </w:numPr>
        <w:rPr>
          <w:rFonts w:eastAsia="MS Mincho"/>
          <w:i/>
        </w:rPr>
      </w:pPr>
      <w:r w:rsidRPr="00C25F34">
        <w:rPr>
          <w:i/>
          <w:lang w:val="en-GB"/>
        </w:rPr>
        <w:t xml:space="preserve">The </w:t>
      </w:r>
      <w:r w:rsidRPr="00C25F34">
        <w:rPr>
          <w:rFonts w:eastAsia="MS Mincho"/>
          <w:i/>
        </w:rPr>
        <w:t xml:space="preserve">candidate values for wider </w:t>
      </w:r>
      <w:r w:rsidR="00832DD7" w:rsidRPr="00C25F34">
        <w:rPr>
          <w:rFonts w:eastAsia="MS Mincho"/>
          <w:i/>
        </w:rPr>
        <w:t xml:space="preserve">measurement </w:t>
      </w:r>
      <w:r w:rsidRPr="00C25F34">
        <w:rPr>
          <w:rFonts w:eastAsia="MS Mincho"/>
          <w:i/>
        </w:rPr>
        <w:t xml:space="preserve">bandwidth </w:t>
      </w:r>
      <w:r w:rsidR="00A069D2" w:rsidRPr="00C25F34">
        <w:rPr>
          <w:rFonts w:eastAsia="MS Mincho"/>
          <w:i/>
        </w:rPr>
        <w:t xml:space="preserve">associated with </w:t>
      </w:r>
      <w:r w:rsidRPr="00C25F34">
        <w:rPr>
          <w:rFonts w:eastAsia="MS Mincho"/>
          <w:i/>
        </w:rPr>
        <w:t>each SCS can be d</w:t>
      </w:r>
      <w:r w:rsidR="0017193A" w:rsidRPr="00C25F34">
        <w:rPr>
          <w:rFonts w:eastAsia="MS Mincho"/>
          <w:i/>
        </w:rPr>
        <w:t>ecided by RAN4 according to the</w:t>
      </w:r>
      <w:r w:rsidR="00A069D2" w:rsidRPr="00C25F34">
        <w:rPr>
          <w:rFonts w:eastAsia="MS Mincho"/>
          <w:i/>
        </w:rPr>
        <w:t xml:space="preserve"> measurement </w:t>
      </w:r>
      <w:r w:rsidRPr="00C25F34">
        <w:rPr>
          <w:rFonts w:eastAsia="MS Mincho"/>
          <w:i/>
        </w:rPr>
        <w:t xml:space="preserve">performance requirements. </w:t>
      </w:r>
    </w:p>
    <w:p w:rsidR="00A069D2" w:rsidRPr="00C25F34" w:rsidRDefault="00A069D2" w:rsidP="007B44F9">
      <w:pPr>
        <w:rPr>
          <w:rFonts w:eastAsia="MS Mincho"/>
          <w:b/>
        </w:rPr>
      </w:pPr>
    </w:p>
    <w:p w:rsidR="00CB7F1E" w:rsidRPr="00C25F34" w:rsidRDefault="00CB7F1E" w:rsidP="00CB7F1E">
      <w:pPr>
        <w:rPr>
          <w:b/>
          <w:lang w:val="en-GB"/>
        </w:rPr>
      </w:pPr>
      <w:r w:rsidRPr="00C25F34">
        <w:rPr>
          <w:b/>
          <w:lang w:val="en-GB"/>
        </w:rPr>
        <w:t>CSI-RS (RRM) transmission bandwidth</w:t>
      </w:r>
    </w:p>
    <w:p w:rsidR="0011650A" w:rsidRPr="00C25F34" w:rsidRDefault="0011650A" w:rsidP="0011650A">
      <w:pPr>
        <w:rPr>
          <w:rFonts w:eastAsia="MS Mincho"/>
        </w:rPr>
      </w:pPr>
      <w:r w:rsidRPr="00C25F34">
        <w:rPr>
          <w:rFonts w:eastAsia="MS Mincho"/>
          <w:lang w:val="en-GB"/>
        </w:rPr>
        <w:t>gNB need</w:t>
      </w:r>
      <w:r w:rsidR="00E46A78" w:rsidRPr="00C25F34">
        <w:rPr>
          <w:rFonts w:eastAsia="MS Mincho"/>
          <w:lang w:val="en-GB"/>
        </w:rPr>
        <w:t>s</w:t>
      </w:r>
      <w:r w:rsidRPr="00C25F34">
        <w:rPr>
          <w:rFonts w:eastAsia="MS Mincho"/>
          <w:lang w:val="en-GB"/>
        </w:rPr>
        <w:t xml:space="preserve"> to transmit CSI-RS for supporting different UEs. gNB may transmit CSI-RS with a bandwidth as small as the minimum </w:t>
      </w:r>
      <w:r w:rsidRPr="00C25F34">
        <w:rPr>
          <w:rFonts w:eastAsia="MS Mincho"/>
        </w:rPr>
        <w:t xml:space="preserve">carrier bandwidth for supporting one or more UEs, or may </w:t>
      </w:r>
      <w:r w:rsidRPr="00C25F34">
        <w:rPr>
          <w:rFonts w:eastAsia="MS Mincho"/>
          <w:lang w:val="en-GB"/>
        </w:rPr>
        <w:t>transmit CSI-RS with a bandwidth as larger as the system carrier bandwidth.</w:t>
      </w:r>
      <w:r w:rsidR="00832DD7" w:rsidRPr="00C25F34">
        <w:rPr>
          <w:rFonts w:eastAsia="MS Mincho"/>
          <w:lang w:val="en-GB"/>
        </w:rPr>
        <w:t xml:space="preserve"> Thus, the CSI-RS (RRM) transmission bandwidth configured for a UE can be any value between the minimum and maximum </w:t>
      </w:r>
      <w:r w:rsidR="00832DD7" w:rsidRPr="00C25F34">
        <w:rPr>
          <w:rFonts w:eastAsia="MS Mincho"/>
        </w:rPr>
        <w:t>carrier bandwidth for each SCS</w:t>
      </w:r>
      <w:r w:rsidR="00A069D2" w:rsidRPr="00C25F34">
        <w:rPr>
          <w:rFonts w:eastAsia="MS Mincho"/>
        </w:rPr>
        <w:t xml:space="preserve"> (Note: Obviously, in CSI-RS configuration for a UE, the configured  CSI-RS (RRM) transmission bandwidth should not be smaller than </w:t>
      </w:r>
      <w:r w:rsidR="00832DD7" w:rsidRPr="00C25F34">
        <w:rPr>
          <w:rFonts w:eastAsia="MS Mincho"/>
        </w:rPr>
        <w:t xml:space="preserve">the configured  </w:t>
      </w:r>
      <w:r w:rsidR="00832DD7" w:rsidRPr="00C25F34">
        <w:t xml:space="preserve">CSI-RS (RRM) </w:t>
      </w:r>
      <w:r w:rsidR="00832DD7" w:rsidRPr="00C25F34">
        <w:rPr>
          <w:lang w:val="en-GB"/>
        </w:rPr>
        <w:t>measurement bandwidth</w:t>
      </w:r>
      <w:r w:rsidR="00A069D2" w:rsidRPr="00C25F34">
        <w:rPr>
          <w:lang w:val="en-GB"/>
        </w:rPr>
        <w:t>)</w:t>
      </w:r>
      <w:r w:rsidR="00832DD7" w:rsidRPr="00C25F34">
        <w:rPr>
          <w:lang w:val="en-GB"/>
        </w:rPr>
        <w:t xml:space="preserve">. </w:t>
      </w:r>
    </w:p>
    <w:p w:rsidR="00563BBB" w:rsidRPr="00C25F34" w:rsidRDefault="00563BBB" w:rsidP="00832DD7">
      <w:pPr>
        <w:rPr>
          <w:b/>
          <w:i/>
          <w:lang w:val="en-GB"/>
        </w:rPr>
      </w:pPr>
      <w:r w:rsidRPr="00C25F34">
        <w:rPr>
          <w:b/>
          <w:i/>
          <w:lang w:val="en-GB"/>
        </w:rPr>
        <w:t xml:space="preserve">Proposal </w:t>
      </w:r>
      <w:r w:rsidR="002A3AFC">
        <w:rPr>
          <w:b/>
          <w:i/>
          <w:lang w:val="en-GB"/>
        </w:rPr>
        <w:t>8</w:t>
      </w:r>
      <w:r w:rsidRPr="00C25F34">
        <w:rPr>
          <w:b/>
          <w:i/>
          <w:lang w:val="en-GB"/>
        </w:rPr>
        <w:t>:</w:t>
      </w:r>
    </w:p>
    <w:p w:rsidR="005E748D" w:rsidRPr="00C25F34" w:rsidRDefault="00832DD7" w:rsidP="00494BB2">
      <w:pPr>
        <w:pStyle w:val="ListParagraph"/>
        <w:numPr>
          <w:ilvl w:val="0"/>
          <w:numId w:val="32"/>
        </w:numPr>
        <w:rPr>
          <w:i/>
          <w:lang w:val="en-GB"/>
        </w:rPr>
      </w:pPr>
      <w:r w:rsidRPr="00C25F34">
        <w:rPr>
          <w:rFonts w:eastAsia="MS Mincho"/>
          <w:i/>
        </w:rPr>
        <w:t xml:space="preserve">CSI-RS (RRM) </w:t>
      </w:r>
      <w:r w:rsidRPr="00C25F34">
        <w:rPr>
          <w:i/>
          <w:lang w:val="en-GB"/>
        </w:rPr>
        <w:t xml:space="preserve">transmission bandwidth </w:t>
      </w:r>
      <w:r w:rsidRPr="00C25F34">
        <w:rPr>
          <w:rFonts w:eastAsia="MS Mincho"/>
          <w:i/>
          <w:lang w:val="en-GB"/>
        </w:rPr>
        <w:t xml:space="preserve">can be </w:t>
      </w:r>
      <w:r w:rsidR="00A069D2" w:rsidRPr="00C25F34">
        <w:rPr>
          <w:rFonts w:eastAsia="MS Mincho"/>
          <w:i/>
          <w:lang w:val="en-GB"/>
        </w:rPr>
        <w:t xml:space="preserve">configured at </w:t>
      </w:r>
      <w:r w:rsidRPr="00C25F34">
        <w:rPr>
          <w:rFonts w:eastAsia="MS Mincho"/>
          <w:i/>
          <w:lang w:val="en-GB"/>
        </w:rPr>
        <w:t xml:space="preserve">any value between the minimum and maximum </w:t>
      </w:r>
      <w:r w:rsidRPr="00C25F34">
        <w:rPr>
          <w:rFonts w:eastAsia="MS Mincho"/>
          <w:i/>
        </w:rPr>
        <w:t>carrier bandwidth for each SCS</w:t>
      </w:r>
      <w:r w:rsidR="005E748D" w:rsidRPr="00C25F34">
        <w:rPr>
          <w:i/>
          <w:lang w:val="en-GB"/>
        </w:rPr>
        <w:t xml:space="preserve">, as long as it is not smaller than the </w:t>
      </w:r>
      <w:r w:rsidR="005E748D" w:rsidRPr="00C25F34">
        <w:rPr>
          <w:rFonts w:eastAsia="MS Mincho"/>
          <w:i/>
        </w:rPr>
        <w:t xml:space="preserve">configured </w:t>
      </w:r>
      <w:r w:rsidR="005E748D" w:rsidRPr="00C25F34">
        <w:rPr>
          <w:i/>
        </w:rPr>
        <w:t xml:space="preserve">CSI-RS (RRM) </w:t>
      </w:r>
      <w:r w:rsidR="005E748D" w:rsidRPr="00C25F34">
        <w:rPr>
          <w:i/>
          <w:lang w:val="en-GB"/>
        </w:rPr>
        <w:t>measurement bandwidth in the same CSI-RS resource configuration.</w:t>
      </w:r>
    </w:p>
    <w:p w:rsidR="005E748D" w:rsidRPr="00C25F34" w:rsidRDefault="005E748D" w:rsidP="00832DD7">
      <w:pPr>
        <w:rPr>
          <w:rFonts w:eastAsia="MS Mincho"/>
          <w:b/>
          <w:lang w:val="en-GB"/>
        </w:rPr>
      </w:pPr>
    </w:p>
    <w:p w:rsidR="00B9135E" w:rsidRPr="00C25F34" w:rsidRDefault="00B9135E" w:rsidP="00A05806">
      <w:pPr>
        <w:pStyle w:val="Heading8"/>
        <w:numPr>
          <w:ilvl w:val="0"/>
          <w:numId w:val="33"/>
        </w:numPr>
      </w:pPr>
      <w:r w:rsidRPr="00C25F34">
        <w:t>Conclusion</w:t>
      </w:r>
    </w:p>
    <w:p w:rsidR="0084324B" w:rsidRPr="00C25F34" w:rsidRDefault="004B3B34" w:rsidP="00FA493A">
      <w:r w:rsidRPr="00C25F34">
        <w:t xml:space="preserve">This paper discusses the </w:t>
      </w:r>
      <w:r w:rsidR="00FA493A" w:rsidRPr="00C25F34">
        <w:t xml:space="preserve">remaining issues of </w:t>
      </w:r>
      <w:r w:rsidR="00211AE4" w:rsidRPr="00C25F34">
        <w:t xml:space="preserve">the RRM measurements </w:t>
      </w:r>
      <w:r w:rsidR="00FA493A" w:rsidRPr="00C25F34">
        <w:t>for L3 mobility</w:t>
      </w:r>
      <w:r w:rsidRPr="00C25F34">
        <w:t xml:space="preserve">. </w:t>
      </w:r>
      <w:r w:rsidR="006B6ACF" w:rsidRPr="00C25F34">
        <w:t>We</w:t>
      </w:r>
      <w:r w:rsidRPr="00C25F34">
        <w:t xml:space="preserve"> propose the following</w:t>
      </w:r>
      <w:r w:rsidR="002C63DA" w:rsidRPr="00C25F34">
        <w:t>:</w:t>
      </w:r>
      <w:r w:rsidR="0084324B" w:rsidRPr="00C25F34">
        <w:t xml:space="preserve"> </w:t>
      </w:r>
    </w:p>
    <w:p w:rsidR="005E2F24" w:rsidRPr="00C25F34" w:rsidRDefault="005E2F24" w:rsidP="005E2F24">
      <w:pPr>
        <w:rPr>
          <w:b/>
          <w:i/>
          <w:szCs w:val="20"/>
        </w:rPr>
      </w:pPr>
      <w:r w:rsidRPr="00C25F34">
        <w:rPr>
          <w:b/>
          <w:i/>
          <w:szCs w:val="20"/>
        </w:rPr>
        <w:t>Proposal 1:</w:t>
      </w:r>
    </w:p>
    <w:p w:rsidR="00E61222" w:rsidRDefault="00A34D65" w:rsidP="00E61222">
      <w:pPr>
        <w:tabs>
          <w:tab w:val="left" w:pos="1440"/>
        </w:tabs>
        <w:spacing w:after="0"/>
        <w:ind w:left="720"/>
        <w:rPr>
          <w:i/>
          <w:szCs w:val="20"/>
        </w:rPr>
      </w:pPr>
      <w:r>
        <w:rPr>
          <w:i/>
          <w:szCs w:val="20"/>
        </w:rPr>
        <w:t>UE should report the best m</w:t>
      </w:r>
      <w:r w:rsidR="005E2F24" w:rsidRPr="00C25F34">
        <w:rPr>
          <w:i/>
          <w:szCs w:val="20"/>
        </w:rPr>
        <w:t>easurement</w:t>
      </w:r>
      <w:r>
        <w:rPr>
          <w:i/>
          <w:szCs w:val="20"/>
        </w:rPr>
        <w:t xml:space="preserve"> among all </w:t>
      </w:r>
      <w:r w:rsidR="005E2F24" w:rsidRPr="00C25F34">
        <w:rPr>
          <w:i/>
          <w:szCs w:val="20"/>
        </w:rPr>
        <w:t>measurements</w:t>
      </w:r>
      <w:r>
        <w:rPr>
          <w:i/>
          <w:szCs w:val="20"/>
        </w:rPr>
        <w:t xml:space="preserve"> obtained</w:t>
      </w:r>
      <w:r w:rsidR="005E2F24" w:rsidRPr="00C25F34">
        <w:rPr>
          <w:i/>
          <w:szCs w:val="20"/>
        </w:rPr>
        <w:t xml:space="preserve"> </w:t>
      </w:r>
      <w:r>
        <w:rPr>
          <w:i/>
          <w:szCs w:val="20"/>
        </w:rPr>
        <w:t>from the</w:t>
      </w:r>
      <w:r w:rsidR="005E2F24" w:rsidRPr="00C25F34">
        <w:rPr>
          <w:i/>
          <w:szCs w:val="20"/>
        </w:rPr>
        <w:t xml:space="preserve"> </w:t>
      </w:r>
      <w:r>
        <w:rPr>
          <w:i/>
          <w:szCs w:val="20"/>
        </w:rPr>
        <w:t xml:space="preserve">selected set of </w:t>
      </w:r>
      <w:r w:rsidR="005E2F24" w:rsidRPr="00C25F34">
        <w:rPr>
          <w:i/>
          <w:szCs w:val="20"/>
        </w:rPr>
        <w:t>RX beam</w:t>
      </w:r>
      <w:r>
        <w:rPr>
          <w:i/>
          <w:szCs w:val="20"/>
        </w:rPr>
        <w:t>s</w:t>
      </w:r>
      <w:r w:rsidR="005E2F24" w:rsidRPr="00C25F34">
        <w:rPr>
          <w:i/>
          <w:szCs w:val="20"/>
        </w:rPr>
        <w:t>.</w:t>
      </w:r>
    </w:p>
    <w:p w:rsidR="006F23C2" w:rsidRPr="00C25F34" w:rsidRDefault="006F23C2" w:rsidP="00E61222">
      <w:pPr>
        <w:tabs>
          <w:tab w:val="left" w:pos="1440"/>
        </w:tabs>
        <w:spacing w:after="0"/>
        <w:ind w:left="720"/>
        <w:rPr>
          <w:i/>
          <w:szCs w:val="20"/>
        </w:rPr>
      </w:pPr>
    </w:p>
    <w:p w:rsidR="005E2F24" w:rsidRPr="00C25F34" w:rsidRDefault="005E2F24" w:rsidP="005E2F24">
      <w:pPr>
        <w:rPr>
          <w:b/>
          <w:i/>
          <w:szCs w:val="20"/>
        </w:rPr>
      </w:pPr>
      <w:r w:rsidRPr="00C25F34">
        <w:rPr>
          <w:b/>
          <w:i/>
          <w:szCs w:val="20"/>
        </w:rPr>
        <w:t>Proposal 2:</w:t>
      </w:r>
    </w:p>
    <w:p w:rsidR="00443BE4" w:rsidRDefault="005E2F24" w:rsidP="00443BE4">
      <w:pPr>
        <w:pStyle w:val="ListParagraph"/>
        <w:numPr>
          <w:ilvl w:val="0"/>
          <w:numId w:val="32"/>
        </w:numPr>
        <w:tabs>
          <w:tab w:val="left" w:pos="1440"/>
        </w:tabs>
        <w:rPr>
          <w:i/>
          <w:szCs w:val="20"/>
        </w:rPr>
      </w:pPr>
      <w:r w:rsidRPr="00443BE4">
        <w:rPr>
          <w:i/>
          <w:szCs w:val="20"/>
        </w:rPr>
        <w:t xml:space="preserve">The following candidate value(s) for SMTC window duration should be supported in addition to </w:t>
      </w:r>
      <w:r w:rsidR="00443BE4">
        <w:rPr>
          <w:i/>
          <w:szCs w:val="20"/>
        </w:rPr>
        <w:t xml:space="preserve">the agreed values of </w:t>
      </w:r>
      <w:r w:rsidRPr="00443BE4">
        <w:rPr>
          <w:i/>
          <w:szCs w:val="20"/>
        </w:rPr>
        <w:t>1ms and 5ms</w:t>
      </w:r>
      <w:r w:rsidR="00443BE4">
        <w:rPr>
          <w:i/>
          <w:szCs w:val="20"/>
        </w:rPr>
        <w:t>:</w:t>
      </w:r>
    </w:p>
    <w:p w:rsidR="00E61222" w:rsidRPr="00443BE4" w:rsidRDefault="00443BE4" w:rsidP="00443BE4">
      <w:pPr>
        <w:pStyle w:val="ListParagraph"/>
        <w:numPr>
          <w:ilvl w:val="1"/>
          <w:numId w:val="32"/>
        </w:numPr>
        <w:tabs>
          <w:tab w:val="left" w:pos="1440"/>
        </w:tabs>
        <w:rPr>
          <w:i/>
          <w:szCs w:val="20"/>
        </w:rPr>
      </w:pPr>
      <w:r w:rsidRPr="00443BE4">
        <w:rPr>
          <w:i/>
          <w:szCs w:val="20"/>
        </w:rPr>
        <w:t xml:space="preserve"> </w:t>
      </w:r>
      <w:r w:rsidR="005E2F24" w:rsidRPr="00443BE4">
        <w:rPr>
          <w:i/>
          <w:szCs w:val="20"/>
        </w:rPr>
        <w:t>2ms, 3ms, 4ms</w:t>
      </w:r>
    </w:p>
    <w:p w:rsidR="006F23C2" w:rsidRPr="00C25F34" w:rsidRDefault="006F23C2" w:rsidP="00E61222">
      <w:pPr>
        <w:tabs>
          <w:tab w:val="left" w:pos="1440"/>
        </w:tabs>
        <w:spacing w:after="0"/>
        <w:rPr>
          <w:b/>
          <w:i/>
          <w:szCs w:val="20"/>
        </w:rPr>
      </w:pPr>
    </w:p>
    <w:p w:rsidR="005E2F24" w:rsidRPr="00C25F34" w:rsidRDefault="005E2F24" w:rsidP="00E61222">
      <w:pPr>
        <w:tabs>
          <w:tab w:val="left" w:pos="1440"/>
        </w:tabs>
        <w:spacing w:after="0"/>
        <w:rPr>
          <w:b/>
          <w:i/>
          <w:szCs w:val="20"/>
        </w:rPr>
      </w:pPr>
      <w:r w:rsidRPr="00C25F34">
        <w:rPr>
          <w:b/>
          <w:i/>
          <w:szCs w:val="20"/>
        </w:rPr>
        <w:t>Proposal 3:</w:t>
      </w:r>
    </w:p>
    <w:p w:rsidR="005E2F24" w:rsidRPr="006F23C2" w:rsidRDefault="005E2F24" w:rsidP="005E2F24">
      <w:pPr>
        <w:pStyle w:val="ListParagraph"/>
        <w:numPr>
          <w:ilvl w:val="0"/>
          <w:numId w:val="40"/>
        </w:numPr>
        <w:tabs>
          <w:tab w:val="left" w:pos="1440"/>
        </w:tabs>
        <w:rPr>
          <w:i/>
          <w:szCs w:val="20"/>
          <w:lang w:eastAsia="zh-CN"/>
        </w:rPr>
      </w:pPr>
      <w:r w:rsidRPr="003B7E57">
        <w:rPr>
          <w:i/>
          <w:sz w:val="22"/>
          <w:szCs w:val="20"/>
        </w:rPr>
        <w:t>RSSI is measured</w:t>
      </w:r>
      <w:r w:rsidRPr="00C25F34">
        <w:rPr>
          <w:i/>
          <w:sz w:val="22"/>
          <w:szCs w:val="20"/>
        </w:rPr>
        <w:t xml:space="preserve"> only within the DL part of RSSI measurement resources in time domain</w:t>
      </w:r>
    </w:p>
    <w:p w:rsidR="006F23C2" w:rsidRPr="00C25F34" w:rsidRDefault="006F23C2" w:rsidP="006F23C2">
      <w:pPr>
        <w:pStyle w:val="ListParagraph"/>
        <w:tabs>
          <w:tab w:val="left" w:pos="1440"/>
        </w:tabs>
        <w:rPr>
          <w:i/>
          <w:szCs w:val="20"/>
          <w:lang w:eastAsia="zh-CN"/>
        </w:rPr>
      </w:pPr>
    </w:p>
    <w:p w:rsidR="005E2F24" w:rsidRPr="00C25F34" w:rsidRDefault="005E2F24" w:rsidP="005E2F24">
      <w:pPr>
        <w:rPr>
          <w:b/>
          <w:i/>
          <w:szCs w:val="20"/>
        </w:rPr>
      </w:pPr>
      <w:r w:rsidRPr="00C25F34">
        <w:rPr>
          <w:b/>
          <w:i/>
          <w:szCs w:val="20"/>
        </w:rPr>
        <w:t>Proposal 4:</w:t>
      </w:r>
    </w:p>
    <w:p w:rsidR="00696E91" w:rsidRDefault="00696E91" w:rsidP="00BC58DB">
      <w:pPr>
        <w:pStyle w:val="ListParagraph"/>
        <w:numPr>
          <w:ilvl w:val="0"/>
          <w:numId w:val="29"/>
        </w:numPr>
        <w:rPr>
          <w:i/>
        </w:rPr>
      </w:pPr>
      <w:r>
        <w:rPr>
          <w:i/>
        </w:rPr>
        <w:t xml:space="preserve">In time domain, </w:t>
      </w:r>
      <w:r w:rsidR="00C63BE9" w:rsidRPr="00C25F34">
        <w:rPr>
          <w:i/>
        </w:rPr>
        <w:t>RSSI measurement resource</w:t>
      </w:r>
      <w:r w:rsidR="00C63BE9">
        <w:rPr>
          <w:i/>
        </w:rPr>
        <w:t>s</w:t>
      </w:r>
      <w:r w:rsidR="00C63BE9" w:rsidRPr="00C25F34">
        <w:rPr>
          <w:i/>
        </w:rPr>
        <w:t xml:space="preserve"> </w:t>
      </w:r>
    </w:p>
    <w:p w:rsidR="00BC58DB" w:rsidRDefault="00432506" w:rsidP="00696E91">
      <w:pPr>
        <w:pStyle w:val="ListParagraph"/>
        <w:numPr>
          <w:ilvl w:val="1"/>
          <w:numId w:val="29"/>
        </w:numPr>
        <w:rPr>
          <w:i/>
        </w:rPr>
      </w:pPr>
      <w:r>
        <w:rPr>
          <w:i/>
        </w:rPr>
        <w:t xml:space="preserve">contain </w:t>
      </w:r>
      <w:r w:rsidR="00BC58DB" w:rsidRPr="00C25F34">
        <w:rPr>
          <w:i/>
        </w:rPr>
        <w:t>all OFDM symbols of th</w:t>
      </w:r>
      <w:r w:rsidR="00BC58DB">
        <w:rPr>
          <w:i/>
        </w:rPr>
        <w:t>e actually transmitted SS blocks</w:t>
      </w:r>
      <w:r w:rsidR="00BC58DB" w:rsidRPr="00C25F34">
        <w:rPr>
          <w:i/>
        </w:rPr>
        <w:t xml:space="preserve"> that </w:t>
      </w:r>
      <w:r w:rsidR="00BC58DB">
        <w:rPr>
          <w:i/>
        </w:rPr>
        <w:t>are</w:t>
      </w:r>
      <w:r w:rsidR="00BC58DB" w:rsidRPr="00C25F34">
        <w:rPr>
          <w:i/>
        </w:rPr>
        <w:t xml:space="preserve"> used for RSRP measurement</w:t>
      </w:r>
      <w:r w:rsidR="00C63BE9">
        <w:rPr>
          <w:i/>
        </w:rPr>
        <w:t>, u</w:t>
      </w:r>
      <w:r w:rsidR="00C63BE9" w:rsidRPr="00C25F34">
        <w:rPr>
          <w:i/>
        </w:rPr>
        <w:t>nless indica</w:t>
      </w:r>
      <w:r w:rsidR="00C63BE9">
        <w:rPr>
          <w:i/>
        </w:rPr>
        <w:t>ted otherwise by higher layers;</w:t>
      </w:r>
    </w:p>
    <w:p w:rsidR="00BC58DB" w:rsidRPr="00C25F34" w:rsidRDefault="00432506" w:rsidP="00696E91">
      <w:pPr>
        <w:pStyle w:val="ListParagraph"/>
        <w:numPr>
          <w:ilvl w:val="1"/>
          <w:numId w:val="27"/>
        </w:numPr>
        <w:rPr>
          <w:i/>
        </w:rPr>
      </w:pPr>
      <w:r>
        <w:rPr>
          <w:i/>
        </w:rPr>
        <w:t xml:space="preserve">may contain, </w:t>
      </w:r>
      <w:r w:rsidR="00C63BE9">
        <w:rPr>
          <w:i/>
        </w:rPr>
        <w:t xml:space="preserve">if indicated by higher layer, </w:t>
      </w:r>
      <w:r w:rsidR="00BC58DB">
        <w:rPr>
          <w:i/>
        </w:rPr>
        <w:t xml:space="preserve">the downlink part of </w:t>
      </w:r>
      <w:r w:rsidR="00BC58DB" w:rsidRPr="00C25F34">
        <w:rPr>
          <w:i/>
        </w:rPr>
        <w:t>all OFDM symbols in one or multiple slots that contain the actually transmitted SS blocks tha</w:t>
      </w:r>
      <w:r w:rsidR="00C63BE9">
        <w:rPr>
          <w:i/>
        </w:rPr>
        <w:t xml:space="preserve">t are used for RSRP measurement. </w:t>
      </w:r>
    </w:p>
    <w:p w:rsidR="006F23C2" w:rsidRPr="00C25F34" w:rsidRDefault="006F23C2" w:rsidP="006F23C2">
      <w:pPr>
        <w:pStyle w:val="ListParagraph"/>
        <w:rPr>
          <w:b/>
          <w:i/>
          <w:szCs w:val="20"/>
        </w:rPr>
      </w:pPr>
    </w:p>
    <w:p w:rsidR="005E2F24" w:rsidRPr="00C25F34" w:rsidRDefault="005E2F24" w:rsidP="005E2F24">
      <w:pPr>
        <w:rPr>
          <w:b/>
          <w:i/>
          <w:szCs w:val="20"/>
        </w:rPr>
      </w:pPr>
      <w:r w:rsidRPr="00C25F34">
        <w:rPr>
          <w:b/>
          <w:i/>
          <w:szCs w:val="20"/>
        </w:rPr>
        <w:t>Proposal 5:</w:t>
      </w:r>
    </w:p>
    <w:p w:rsidR="00696E91" w:rsidRDefault="00092924" w:rsidP="005E2F24">
      <w:pPr>
        <w:pStyle w:val="ListParagraph"/>
        <w:numPr>
          <w:ilvl w:val="0"/>
          <w:numId w:val="29"/>
        </w:numPr>
        <w:rPr>
          <w:i/>
        </w:rPr>
      </w:pPr>
      <w:r>
        <w:rPr>
          <w:i/>
        </w:rPr>
        <w:t>In</w:t>
      </w:r>
      <w:r w:rsidR="00696E91">
        <w:rPr>
          <w:i/>
        </w:rPr>
        <w:t xml:space="preserve"> frequency domain, </w:t>
      </w:r>
      <w:r w:rsidR="0050708B" w:rsidRPr="00C25F34">
        <w:rPr>
          <w:i/>
        </w:rPr>
        <w:t>RSSI measurement resource</w:t>
      </w:r>
      <w:r w:rsidR="0050708B">
        <w:rPr>
          <w:i/>
        </w:rPr>
        <w:t>s</w:t>
      </w:r>
      <w:r w:rsidR="0050708B" w:rsidRPr="00C25F34">
        <w:rPr>
          <w:i/>
        </w:rPr>
        <w:t xml:space="preserve"> </w:t>
      </w:r>
    </w:p>
    <w:p w:rsidR="005E2F24" w:rsidRPr="00C25F34" w:rsidRDefault="0050708B" w:rsidP="00696E91">
      <w:pPr>
        <w:pStyle w:val="ListParagraph"/>
        <w:numPr>
          <w:ilvl w:val="1"/>
          <w:numId w:val="29"/>
        </w:numPr>
        <w:rPr>
          <w:i/>
        </w:rPr>
      </w:pPr>
      <w:r>
        <w:rPr>
          <w:i/>
        </w:rPr>
        <w:t xml:space="preserve">contain </w:t>
      </w:r>
      <w:r w:rsidR="005E2F24" w:rsidRPr="00C25F34">
        <w:rPr>
          <w:i/>
        </w:rPr>
        <w:t xml:space="preserve">the same set of resource blocks as the SS blocks that </w:t>
      </w:r>
      <w:r>
        <w:rPr>
          <w:i/>
        </w:rPr>
        <w:t>are used for RSRP measurements, u</w:t>
      </w:r>
      <w:r w:rsidRPr="00C25F34">
        <w:rPr>
          <w:i/>
        </w:rPr>
        <w:t>nless indica</w:t>
      </w:r>
      <w:r>
        <w:rPr>
          <w:i/>
        </w:rPr>
        <w:t>ted otherwise by higher layers;</w:t>
      </w:r>
    </w:p>
    <w:p w:rsidR="005E2F24" w:rsidRPr="00C25F34" w:rsidRDefault="0050708B" w:rsidP="00696E91">
      <w:pPr>
        <w:pStyle w:val="ListParagraph"/>
        <w:numPr>
          <w:ilvl w:val="1"/>
          <w:numId w:val="27"/>
        </w:numPr>
        <w:rPr>
          <w:i/>
        </w:rPr>
      </w:pPr>
      <w:r>
        <w:rPr>
          <w:i/>
        </w:rPr>
        <w:t xml:space="preserve">may contain, </w:t>
      </w:r>
      <w:r w:rsidR="00696E91">
        <w:rPr>
          <w:i/>
        </w:rPr>
        <w:t>i</w:t>
      </w:r>
      <w:r>
        <w:rPr>
          <w:i/>
        </w:rPr>
        <w:t>f indicated by higher layer, the</w:t>
      </w:r>
      <w:r w:rsidR="005E2F24" w:rsidRPr="00C25F34">
        <w:rPr>
          <w:i/>
        </w:rPr>
        <w:t xml:space="preserve"> resource blo</w:t>
      </w:r>
      <w:r>
        <w:rPr>
          <w:i/>
        </w:rPr>
        <w:t>cks of the UE minimum bandwidth;</w:t>
      </w:r>
    </w:p>
    <w:p w:rsidR="005E2F24" w:rsidRPr="00C25F34" w:rsidRDefault="0050708B" w:rsidP="00696E91">
      <w:pPr>
        <w:pStyle w:val="ListParagraph"/>
        <w:numPr>
          <w:ilvl w:val="1"/>
          <w:numId w:val="27"/>
        </w:numPr>
        <w:rPr>
          <w:i/>
        </w:rPr>
      </w:pPr>
      <w:r>
        <w:rPr>
          <w:i/>
        </w:rPr>
        <w:lastRenderedPageBreak/>
        <w:t xml:space="preserve">may contain, </w:t>
      </w:r>
      <w:r w:rsidR="00696E91">
        <w:rPr>
          <w:i/>
        </w:rPr>
        <w:t>i</w:t>
      </w:r>
      <w:r w:rsidR="005E2F24" w:rsidRPr="00C25F34">
        <w:rPr>
          <w:i/>
        </w:rPr>
        <w:t xml:space="preserve">f indicated by higher layer, </w:t>
      </w:r>
      <w:r>
        <w:rPr>
          <w:i/>
        </w:rPr>
        <w:t xml:space="preserve">the </w:t>
      </w:r>
      <w:r w:rsidR="005E2F24" w:rsidRPr="00C25F34">
        <w:rPr>
          <w:i/>
        </w:rPr>
        <w:t>resource blocks as indicated by higher layer signaling, which can be larger than UE minimum bandwidth.</w:t>
      </w:r>
    </w:p>
    <w:p w:rsidR="003A5122" w:rsidRPr="00C25F34" w:rsidRDefault="003A5122" w:rsidP="003A5122">
      <w:pPr>
        <w:pStyle w:val="ListParagraph"/>
        <w:rPr>
          <w:b/>
        </w:rPr>
      </w:pPr>
    </w:p>
    <w:p w:rsidR="00A265BB" w:rsidRPr="00C25F34" w:rsidRDefault="00A265BB" w:rsidP="00A265BB">
      <w:pPr>
        <w:rPr>
          <w:b/>
          <w:i/>
          <w:lang w:val="en-GB"/>
        </w:rPr>
      </w:pPr>
      <w:r w:rsidRPr="00C25F34">
        <w:rPr>
          <w:b/>
          <w:i/>
          <w:lang w:val="en-GB"/>
        </w:rPr>
        <w:t xml:space="preserve">Proposal </w:t>
      </w:r>
      <w:r w:rsidR="00732E20">
        <w:rPr>
          <w:b/>
          <w:i/>
          <w:lang w:val="en-GB"/>
        </w:rPr>
        <w:t>6</w:t>
      </w:r>
      <w:r w:rsidRPr="00C25F34">
        <w:rPr>
          <w:b/>
          <w:i/>
          <w:lang w:val="en-GB"/>
        </w:rPr>
        <w:t xml:space="preserve">: </w:t>
      </w:r>
    </w:p>
    <w:p w:rsidR="00A265BB" w:rsidRPr="00C25F34" w:rsidRDefault="00A265BB" w:rsidP="00C415BB">
      <w:pPr>
        <w:pStyle w:val="ListParagraph"/>
        <w:numPr>
          <w:ilvl w:val="0"/>
          <w:numId w:val="32"/>
        </w:numPr>
        <w:rPr>
          <w:rFonts w:eastAsia="MS Mincho"/>
          <w:i/>
        </w:rPr>
      </w:pPr>
      <w:r w:rsidRPr="00C25F34">
        <w:rPr>
          <w:rFonts w:eastAsia="MS Mincho"/>
          <w:i/>
        </w:rPr>
        <w:t>CSI-RS (RRM) periodicity can be configurable in the same range as SS burst set, i.e., {5, 10, 20, 40, 80, 160} ms.</w:t>
      </w:r>
    </w:p>
    <w:p w:rsidR="00A265BB" w:rsidRPr="00C25F34" w:rsidRDefault="00A265BB" w:rsidP="003A5122">
      <w:pPr>
        <w:pStyle w:val="ListParagraph"/>
        <w:rPr>
          <w:b/>
        </w:rPr>
      </w:pPr>
    </w:p>
    <w:p w:rsidR="00494BB2" w:rsidRPr="00C25F34" w:rsidRDefault="00494BB2" w:rsidP="00494BB2">
      <w:pPr>
        <w:rPr>
          <w:b/>
          <w:i/>
          <w:lang w:val="en-GB"/>
        </w:rPr>
      </w:pPr>
      <w:r w:rsidRPr="00C25F34">
        <w:rPr>
          <w:b/>
          <w:i/>
          <w:lang w:val="en-GB"/>
        </w:rPr>
        <w:t xml:space="preserve">Proposal </w:t>
      </w:r>
      <w:r w:rsidR="00732E20">
        <w:rPr>
          <w:b/>
          <w:i/>
          <w:lang w:val="en-GB"/>
        </w:rPr>
        <w:t>7</w:t>
      </w:r>
      <w:r w:rsidRPr="00C25F34">
        <w:rPr>
          <w:b/>
          <w:i/>
          <w:lang w:val="en-GB"/>
        </w:rPr>
        <w:t xml:space="preserve">: </w:t>
      </w:r>
    </w:p>
    <w:p w:rsidR="00494BB2" w:rsidRPr="00C25F34" w:rsidRDefault="00494BB2" w:rsidP="00494BB2">
      <w:pPr>
        <w:pStyle w:val="ListParagraph"/>
        <w:numPr>
          <w:ilvl w:val="0"/>
          <w:numId w:val="32"/>
        </w:numPr>
        <w:rPr>
          <w:rFonts w:eastAsia="MS Mincho"/>
          <w:i/>
        </w:rPr>
      </w:pPr>
      <w:r w:rsidRPr="00C25F34">
        <w:rPr>
          <w:i/>
          <w:lang w:val="en-GB"/>
        </w:rPr>
        <w:t xml:space="preserve">The </w:t>
      </w:r>
      <w:r w:rsidRPr="00C25F34">
        <w:rPr>
          <w:rFonts w:eastAsia="MS Mincho"/>
          <w:i/>
        </w:rPr>
        <w:t xml:space="preserve">candidate values for wider measurement bandwidth associated with each SCS can be decided by RAN4 according to the measurement performance requirements. </w:t>
      </w:r>
    </w:p>
    <w:p w:rsidR="00494BB2" w:rsidRPr="00C25F34" w:rsidRDefault="00494BB2" w:rsidP="00494BB2">
      <w:pPr>
        <w:pStyle w:val="ListParagraph"/>
        <w:rPr>
          <w:rFonts w:eastAsia="MS Mincho"/>
          <w:i/>
        </w:rPr>
      </w:pPr>
    </w:p>
    <w:p w:rsidR="00494BB2" w:rsidRPr="00C25F34" w:rsidRDefault="00494BB2" w:rsidP="00494BB2">
      <w:pPr>
        <w:rPr>
          <w:b/>
          <w:i/>
          <w:lang w:val="en-GB"/>
        </w:rPr>
      </w:pPr>
      <w:r w:rsidRPr="00C25F34">
        <w:rPr>
          <w:b/>
          <w:i/>
          <w:lang w:val="en-GB"/>
        </w:rPr>
        <w:t xml:space="preserve">Proposal </w:t>
      </w:r>
      <w:r w:rsidR="00732E20">
        <w:rPr>
          <w:b/>
          <w:i/>
          <w:lang w:val="en-GB"/>
        </w:rPr>
        <w:t>8</w:t>
      </w:r>
      <w:r w:rsidRPr="00C25F34">
        <w:rPr>
          <w:b/>
          <w:i/>
          <w:lang w:val="en-GB"/>
        </w:rPr>
        <w:t>:</w:t>
      </w:r>
    </w:p>
    <w:p w:rsidR="00494BB2" w:rsidRPr="00C25F34" w:rsidRDefault="00494BB2" w:rsidP="00494BB2">
      <w:pPr>
        <w:pStyle w:val="ListParagraph"/>
        <w:numPr>
          <w:ilvl w:val="0"/>
          <w:numId w:val="32"/>
        </w:numPr>
        <w:rPr>
          <w:i/>
          <w:lang w:val="en-GB"/>
        </w:rPr>
      </w:pPr>
      <w:r w:rsidRPr="00C25F34">
        <w:rPr>
          <w:rFonts w:eastAsia="MS Mincho"/>
          <w:i/>
        </w:rPr>
        <w:t xml:space="preserve">CSI-RS (RRM) </w:t>
      </w:r>
      <w:r w:rsidRPr="00C25F34">
        <w:rPr>
          <w:i/>
          <w:lang w:val="en-GB"/>
        </w:rPr>
        <w:t xml:space="preserve">transmission bandwidth </w:t>
      </w:r>
      <w:r w:rsidRPr="00C25F34">
        <w:rPr>
          <w:rFonts w:eastAsia="MS Mincho"/>
          <w:i/>
          <w:lang w:val="en-GB"/>
        </w:rPr>
        <w:t xml:space="preserve">can be configured at any value between the minimum and maximum </w:t>
      </w:r>
      <w:r w:rsidRPr="00C25F34">
        <w:rPr>
          <w:rFonts w:eastAsia="MS Mincho"/>
          <w:i/>
        </w:rPr>
        <w:t>carrier bandwidth for each SCS</w:t>
      </w:r>
      <w:r w:rsidRPr="00C25F34">
        <w:rPr>
          <w:i/>
          <w:lang w:val="en-GB"/>
        </w:rPr>
        <w:t xml:space="preserve">, as long as it is not smaller than the </w:t>
      </w:r>
      <w:r w:rsidRPr="00C25F34">
        <w:rPr>
          <w:rFonts w:eastAsia="MS Mincho"/>
          <w:i/>
        </w:rPr>
        <w:t xml:space="preserve">configured </w:t>
      </w:r>
      <w:r w:rsidRPr="00C25F34">
        <w:rPr>
          <w:i/>
        </w:rPr>
        <w:t xml:space="preserve">CSI-RS (RRM) </w:t>
      </w:r>
      <w:r w:rsidRPr="00C25F34">
        <w:rPr>
          <w:i/>
          <w:lang w:val="en-GB"/>
        </w:rPr>
        <w:t>measurement bandwidth in the same CSI-RS resource configuration.</w:t>
      </w:r>
    </w:p>
    <w:p w:rsidR="00CE121A" w:rsidRPr="00C25F34" w:rsidRDefault="00CE121A" w:rsidP="00CE121A">
      <w:pPr>
        <w:pStyle w:val="ListParagraph"/>
        <w:rPr>
          <w:i/>
          <w:lang w:val="en-GB"/>
        </w:rPr>
      </w:pPr>
    </w:p>
    <w:p w:rsidR="00A05806" w:rsidRPr="00C25F34" w:rsidRDefault="00A05806" w:rsidP="002B6A23">
      <w:pPr>
        <w:pStyle w:val="Heading8"/>
      </w:pPr>
      <w:r w:rsidRPr="00C25F34">
        <w:t>References</w:t>
      </w:r>
    </w:p>
    <w:p w:rsidR="00F1786D" w:rsidRPr="00C25F34" w:rsidRDefault="00F1786D" w:rsidP="00F1786D">
      <w:pPr>
        <w:pStyle w:val="ListParagraph"/>
        <w:numPr>
          <w:ilvl w:val="0"/>
          <w:numId w:val="1"/>
        </w:numPr>
        <w:rPr>
          <w:rFonts w:eastAsia="MS Mincho"/>
          <w:szCs w:val="20"/>
        </w:rPr>
      </w:pPr>
      <w:bookmarkStart w:id="0" w:name="_Ref430885014"/>
      <w:r w:rsidRPr="00C25F34">
        <w:rPr>
          <w:rFonts w:eastAsia="MS Mincho"/>
          <w:szCs w:val="20"/>
        </w:rPr>
        <w:t>R1-17xxxx, Draft Report of 3GPP TSG RAN WG1 #AH_NR3, MCC Support</w:t>
      </w:r>
    </w:p>
    <w:p w:rsidR="00093AE7" w:rsidRPr="00C25F34" w:rsidRDefault="00093AE7" w:rsidP="00F1786D">
      <w:pPr>
        <w:pStyle w:val="ListParagraph"/>
        <w:numPr>
          <w:ilvl w:val="0"/>
          <w:numId w:val="1"/>
        </w:numPr>
        <w:rPr>
          <w:rFonts w:eastAsia="MS Mincho"/>
          <w:szCs w:val="20"/>
        </w:rPr>
      </w:pPr>
      <w:r w:rsidRPr="00C25F34">
        <w:rPr>
          <w:rFonts w:eastAsia="MS Mincho"/>
          <w:szCs w:val="20"/>
        </w:rPr>
        <w:t xml:space="preserve">R1-1715351, </w:t>
      </w:r>
      <w:r w:rsidR="00924CAD" w:rsidRPr="00C25F34">
        <w:rPr>
          <w:rFonts w:eastAsia="MS Mincho"/>
          <w:szCs w:val="20"/>
        </w:rPr>
        <w:t>“</w:t>
      </w:r>
      <w:r w:rsidR="00F67F91" w:rsidRPr="00C25F34">
        <w:rPr>
          <w:rFonts w:eastAsia="MS Mincho"/>
          <w:szCs w:val="20"/>
        </w:rPr>
        <w:t>Draft Report of 3GPP TSG RAN WG1 #90 v0.2.0</w:t>
      </w:r>
      <w:r w:rsidR="00924CAD" w:rsidRPr="00C25F34">
        <w:rPr>
          <w:rFonts w:eastAsia="MS Mincho"/>
          <w:szCs w:val="20"/>
        </w:rPr>
        <w:t>”</w:t>
      </w:r>
      <w:r w:rsidRPr="00C25F34">
        <w:rPr>
          <w:rFonts w:eastAsia="MS Mincho"/>
          <w:szCs w:val="20"/>
        </w:rPr>
        <w:t xml:space="preserve">, </w:t>
      </w:r>
      <w:r w:rsidR="00F67F91" w:rsidRPr="00C25F34">
        <w:rPr>
          <w:rFonts w:eastAsia="MS Mincho"/>
          <w:szCs w:val="20"/>
        </w:rPr>
        <w:t>MCC Support</w:t>
      </w:r>
    </w:p>
    <w:p w:rsidR="009A2956" w:rsidRPr="00C25F34" w:rsidRDefault="009A2956" w:rsidP="009A2956">
      <w:pPr>
        <w:pStyle w:val="ListParagraph"/>
        <w:numPr>
          <w:ilvl w:val="0"/>
          <w:numId w:val="1"/>
        </w:numPr>
        <w:rPr>
          <w:rFonts w:eastAsia="MS Mincho"/>
          <w:szCs w:val="20"/>
        </w:rPr>
      </w:pPr>
      <w:r w:rsidRPr="00C25F34">
        <w:rPr>
          <w:rFonts w:eastAsia="MS Mincho"/>
          <w:szCs w:val="20"/>
        </w:rPr>
        <w:t>R1-1712031, “Final Report of 3GPP TSG RAN WG1 #89 v1.0.0”, MCC Support</w:t>
      </w:r>
    </w:p>
    <w:p w:rsidR="009A2956" w:rsidRPr="00C25F34" w:rsidRDefault="009A2956" w:rsidP="009A2956">
      <w:pPr>
        <w:pStyle w:val="ListParagraph"/>
        <w:numPr>
          <w:ilvl w:val="0"/>
          <w:numId w:val="1"/>
        </w:numPr>
        <w:rPr>
          <w:rFonts w:eastAsia="MS Mincho"/>
          <w:szCs w:val="20"/>
        </w:rPr>
      </w:pPr>
      <w:r w:rsidRPr="00C25F34">
        <w:rPr>
          <w:rFonts w:eastAsia="MS Mincho"/>
          <w:szCs w:val="20"/>
        </w:rPr>
        <w:t>R1-1712032, “Final Report of 3GPP TSG RAN WG1 #AH_NR2 v1.0.0”, MCC Support</w:t>
      </w:r>
    </w:p>
    <w:p w:rsidR="00E5083D" w:rsidRPr="00C25F34" w:rsidRDefault="003367D3" w:rsidP="006D4390">
      <w:pPr>
        <w:pStyle w:val="ListParagraph"/>
        <w:numPr>
          <w:ilvl w:val="0"/>
          <w:numId w:val="1"/>
        </w:numPr>
        <w:rPr>
          <w:rFonts w:eastAsia="MS Mincho"/>
          <w:szCs w:val="20"/>
        </w:rPr>
      </w:pPr>
      <w:r w:rsidRPr="00C25F34">
        <w:rPr>
          <w:rFonts w:eastAsia="MS Mincho"/>
          <w:szCs w:val="20"/>
        </w:rPr>
        <w:t>R</w:t>
      </w:r>
      <w:r w:rsidR="00E5083D" w:rsidRPr="00C25F34">
        <w:rPr>
          <w:rFonts w:eastAsia="MS Mincho"/>
          <w:szCs w:val="20"/>
        </w:rPr>
        <w:t>1-1715791, “Mobility Management based on SS block and CSI-RS measurements”, CATT</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R1-1716528, “</w:t>
      </w:r>
      <w:r w:rsidR="00F1786D" w:rsidRPr="00C25F34">
        <w:rPr>
          <w:rFonts w:eastAsia="MS Mincho"/>
          <w:szCs w:val="20"/>
        </w:rPr>
        <w:t>Measurements for mobility management</w:t>
      </w:r>
      <w:r w:rsidR="008838FF" w:rsidRPr="00C25F34">
        <w:rPr>
          <w:rFonts w:eastAsia="MS Mincho"/>
          <w:szCs w:val="20"/>
        </w:rPr>
        <w:t xml:space="preserve">”, </w:t>
      </w:r>
      <w:r w:rsidR="00F1786D" w:rsidRPr="00C25F34">
        <w:rPr>
          <w:rFonts w:eastAsia="MS Mincho"/>
          <w:szCs w:val="20"/>
        </w:rPr>
        <w:t>Nokia, Nokia Shanghai Bell</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R1-1716618</w:t>
      </w:r>
      <w:r w:rsidR="009A2956" w:rsidRPr="00C25F34">
        <w:rPr>
          <w:rFonts w:eastAsia="MS Mincho"/>
          <w:szCs w:val="20"/>
        </w:rPr>
        <w:t>, “</w:t>
      </w:r>
      <w:r w:rsidRPr="00C25F34">
        <w:rPr>
          <w:rFonts w:eastAsia="MS Mincho"/>
          <w:szCs w:val="20"/>
        </w:rPr>
        <w:t>Discussion on Meas</w:t>
      </w:r>
      <w:r w:rsidR="008838FF" w:rsidRPr="00C25F34">
        <w:rPr>
          <w:rFonts w:eastAsia="MS Mincho"/>
          <w:szCs w:val="20"/>
        </w:rPr>
        <w:t xml:space="preserve">urement for Mobility Management”, </w:t>
      </w:r>
      <w:r w:rsidRPr="00C25F34">
        <w:rPr>
          <w:rFonts w:eastAsia="MS Mincho"/>
          <w:szCs w:val="20"/>
        </w:rPr>
        <w:t>MediaTek Inc.</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R1-1715383</w:t>
      </w:r>
      <w:r w:rsidR="009A2956" w:rsidRPr="00C25F34">
        <w:rPr>
          <w:rFonts w:eastAsia="MS Mincho"/>
          <w:szCs w:val="20"/>
        </w:rPr>
        <w:t>, “</w:t>
      </w:r>
      <w:r w:rsidRPr="00C25F34">
        <w:rPr>
          <w:rFonts w:eastAsia="MS Mincho"/>
          <w:szCs w:val="20"/>
        </w:rPr>
        <w:t>Remain</w:t>
      </w:r>
      <w:r w:rsidR="008838FF" w:rsidRPr="00C25F34">
        <w:rPr>
          <w:rFonts w:eastAsia="MS Mincho"/>
          <w:szCs w:val="20"/>
        </w:rPr>
        <w:t xml:space="preserve">ing details of RRM measurements”, </w:t>
      </w:r>
      <w:r w:rsidRPr="00C25F34">
        <w:rPr>
          <w:rFonts w:eastAsia="MS Mincho"/>
          <w:szCs w:val="20"/>
        </w:rPr>
        <w:t>ZTE, Sanechips</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R1-1715392</w:t>
      </w:r>
      <w:r w:rsidR="009A2956" w:rsidRPr="00C25F34">
        <w:rPr>
          <w:rFonts w:eastAsia="MS Mincho"/>
          <w:szCs w:val="20"/>
        </w:rPr>
        <w:t>, “</w:t>
      </w:r>
      <w:r w:rsidRPr="00C25F34">
        <w:rPr>
          <w:rFonts w:eastAsia="MS Mincho"/>
          <w:szCs w:val="20"/>
        </w:rPr>
        <w:t>CSI-RS Configurations and definitions of RSRP/RSRQ for L</w:t>
      </w:r>
      <w:r w:rsidR="008838FF" w:rsidRPr="00C25F34">
        <w:rPr>
          <w:rFonts w:eastAsia="MS Mincho"/>
          <w:szCs w:val="20"/>
        </w:rPr>
        <w:t xml:space="preserve">3 Mobility”, </w:t>
      </w:r>
      <w:r w:rsidRPr="00C25F34">
        <w:rPr>
          <w:rFonts w:eastAsia="MS Mincho"/>
          <w:szCs w:val="20"/>
        </w:rPr>
        <w:t>Huawei, HiSilicon</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R1-1715482</w:t>
      </w:r>
      <w:r w:rsidR="009A2956" w:rsidRPr="00C25F34">
        <w:rPr>
          <w:rFonts w:eastAsia="MS Mincho"/>
          <w:szCs w:val="20"/>
        </w:rPr>
        <w:t>, “</w:t>
      </w:r>
      <w:r w:rsidR="008838FF" w:rsidRPr="00C25F34">
        <w:rPr>
          <w:rFonts w:eastAsia="MS Mincho"/>
          <w:szCs w:val="20"/>
        </w:rPr>
        <w:t xml:space="preserve">Measurement based on SSB”, </w:t>
      </w:r>
      <w:r w:rsidRPr="00C25F34">
        <w:rPr>
          <w:rFonts w:eastAsia="MS Mincho"/>
          <w:szCs w:val="20"/>
        </w:rPr>
        <w:t>Fujitsu</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R1-1715509</w:t>
      </w:r>
      <w:r w:rsidR="009A2956" w:rsidRPr="00C25F34">
        <w:rPr>
          <w:rFonts w:eastAsia="MS Mincho"/>
          <w:szCs w:val="20"/>
        </w:rPr>
        <w:t>, “</w:t>
      </w:r>
      <w:r w:rsidRPr="00C25F34">
        <w:rPr>
          <w:rFonts w:eastAsia="MS Mincho"/>
          <w:szCs w:val="20"/>
        </w:rPr>
        <w:t xml:space="preserve">Discussion on the association between the </w:t>
      </w:r>
      <w:r w:rsidR="008838FF" w:rsidRPr="00C25F34">
        <w:rPr>
          <w:rFonts w:eastAsia="MS Mincho"/>
          <w:szCs w:val="20"/>
        </w:rPr>
        <w:t xml:space="preserve">SMTC and the measurement object”, </w:t>
      </w:r>
      <w:r w:rsidRPr="00C25F34">
        <w:rPr>
          <w:rFonts w:eastAsia="MS Mincho"/>
          <w:szCs w:val="20"/>
        </w:rPr>
        <w:t>Spreadtrum Communications</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R1-1715678, “</w:t>
      </w:r>
      <w:r w:rsidR="00F1786D" w:rsidRPr="00C25F34">
        <w:rPr>
          <w:rFonts w:eastAsia="MS Mincho"/>
          <w:szCs w:val="20"/>
        </w:rPr>
        <w:t>Remainin</w:t>
      </w:r>
      <w:r w:rsidR="008838FF" w:rsidRPr="00C25F34">
        <w:rPr>
          <w:rFonts w:eastAsia="MS Mincho"/>
          <w:szCs w:val="20"/>
        </w:rPr>
        <w:t xml:space="preserve">g details on NR RRM measurement”, </w:t>
      </w:r>
      <w:r w:rsidR="00F1786D" w:rsidRPr="00C25F34">
        <w:rPr>
          <w:rFonts w:eastAsia="MS Mincho"/>
          <w:szCs w:val="20"/>
        </w:rPr>
        <w:t>Guangdong OPPO Mobile Telecom.</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R1-1715791, “</w:t>
      </w:r>
      <w:r w:rsidR="00F1786D" w:rsidRPr="00C25F34">
        <w:rPr>
          <w:rFonts w:eastAsia="MS Mincho"/>
          <w:szCs w:val="20"/>
        </w:rPr>
        <w:t>Mobility Management based on S</w:t>
      </w:r>
      <w:r w:rsidR="008838FF" w:rsidRPr="00C25F34">
        <w:rPr>
          <w:rFonts w:eastAsia="MS Mincho"/>
          <w:szCs w:val="20"/>
        </w:rPr>
        <w:t xml:space="preserve">S block and CSI-RS measurements”, </w:t>
      </w:r>
      <w:r w:rsidR="00F1786D" w:rsidRPr="00C25F34">
        <w:rPr>
          <w:rFonts w:eastAsia="MS Mincho"/>
          <w:szCs w:val="20"/>
        </w:rPr>
        <w:t>CATT</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R1-1715847, “</w:t>
      </w:r>
      <w:r w:rsidR="00F1786D" w:rsidRPr="00C25F34">
        <w:rPr>
          <w:rFonts w:eastAsia="MS Mincho"/>
          <w:szCs w:val="20"/>
        </w:rPr>
        <w:t>Remaining Details on L3 measurement and mobility management</w:t>
      </w:r>
      <w:r w:rsidR="00F1786D" w:rsidRPr="00C25F34">
        <w:rPr>
          <w:rFonts w:eastAsia="MS Mincho"/>
          <w:szCs w:val="20"/>
        </w:rPr>
        <w:tab/>
      </w:r>
      <w:r w:rsidR="008838FF" w:rsidRPr="00C25F34">
        <w:rPr>
          <w:rFonts w:eastAsia="MS Mincho"/>
          <w:szCs w:val="20"/>
        </w:rPr>
        <w:t xml:space="preserve">”, </w:t>
      </w:r>
      <w:r w:rsidR="00F1786D" w:rsidRPr="00C25F34">
        <w:rPr>
          <w:rFonts w:eastAsia="MS Mincho"/>
          <w:szCs w:val="20"/>
        </w:rPr>
        <w:t>LG Electronics</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R1-1715915, “</w:t>
      </w:r>
      <w:r w:rsidR="00F1786D" w:rsidRPr="00C25F34">
        <w:rPr>
          <w:rFonts w:eastAsia="MS Mincho"/>
          <w:szCs w:val="20"/>
        </w:rPr>
        <w:t>Rema</w:t>
      </w:r>
      <w:r w:rsidR="008838FF" w:rsidRPr="00C25F34">
        <w:rPr>
          <w:rFonts w:eastAsia="MS Mincho"/>
          <w:szCs w:val="20"/>
        </w:rPr>
        <w:t xml:space="preserve">ining issues on the NR mobility”, </w:t>
      </w:r>
      <w:r w:rsidR="00F1786D" w:rsidRPr="00C25F34">
        <w:rPr>
          <w:rFonts w:eastAsia="MS Mincho"/>
          <w:szCs w:val="20"/>
        </w:rPr>
        <w:t>Samsung</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R1-1716047, “</w:t>
      </w:r>
      <w:r w:rsidR="00F1786D" w:rsidRPr="00C25F34">
        <w:rPr>
          <w:rFonts w:eastAsia="MS Mincho"/>
          <w:szCs w:val="20"/>
        </w:rPr>
        <w:t>Discussion on RSSI measurement for RSRQ and inter</w:t>
      </w:r>
      <w:r w:rsidR="008838FF" w:rsidRPr="00C25F34">
        <w:rPr>
          <w:rFonts w:eastAsia="MS Mincho"/>
          <w:szCs w:val="20"/>
        </w:rPr>
        <w:t xml:space="preserve">ference measurement for RS-SINR”, </w:t>
      </w:r>
      <w:r w:rsidR="00F1786D" w:rsidRPr="00C25F34">
        <w:rPr>
          <w:rFonts w:eastAsia="MS Mincho"/>
          <w:szCs w:val="20"/>
        </w:rPr>
        <w:t>CMCC</w:t>
      </w:r>
    </w:p>
    <w:p w:rsidR="00F1786D" w:rsidRPr="00C25F34" w:rsidRDefault="009A2956" w:rsidP="00F1786D">
      <w:pPr>
        <w:pStyle w:val="ListParagraph"/>
        <w:numPr>
          <w:ilvl w:val="0"/>
          <w:numId w:val="1"/>
        </w:numPr>
        <w:rPr>
          <w:rFonts w:eastAsia="MS Mincho"/>
          <w:szCs w:val="20"/>
        </w:rPr>
      </w:pPr>
      <w:r w:rsidRPr="00C25F34">
        <w:rPr>
          <w:rFonts w:eastAsia="MS Mincho"/>
          <w:szCs w:val="20"/>
        </w:rPr>
        <w:t>R1-1716075, “</w:t>
      </w:r>
      <w:r w:rsidR="00F1786D" w:rsidRPr="00C25F34">
        <w:rPr>
          <w:rFonts w:eastAsia="MS Mincho"/>
          <w:szCs w:val="20"/>
        </w:rPr>
        <w:t xml:space="preserve">Discussion on NR </w:t>
      </w:r>
      <w:r w:rsidR="008838FF" w:rsidRPr="00C25F34">
        <w:rPr>
          <w:rFonts w:eastAsia="MS Mincho"/>
          <w:szCs w:val="20"/>
        </w:rPr>
        <w:t xml:space="preserve">RRM measurement for L3 mobility”, </w:t>
      </w:r>
      <w:r w:rsidR="00F1786D" w:rsidRPr="00C25F34">
        <w:rPr>
          <w:rFonts w:eastAsia="MS Mincho"/>
          <w:szCs w:val="20"/>
        </w:rPr>
        <w:t>NTT DOCOMO, INC.</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R1-1716156</w:t>
      </w:r>
      <w:r w:rsidR="009A2956" w:rsidRPr="00C25F34">
        <w:rPr>
          <w:rFonts w:eastAsia="MS Mincho"/>
          <w:szCs w:val="20"/>
        </w:rPr>
        <w:t>, “</w:t>
      </w:r>
      <w:r w:rsidRPr="00C25F34">
        <w:rPr>
          <w:rFonts w:eastAsia="MS Mincho"/>
          <w:szCs w:val="20"/>
        </w:rPr>
        <w:t>Mobility meas</w:t>
      </w:r>
      <w:r w:rsidR="008838FF" w:rsidRPr="00C25F34">
        <w:rPr>
          <w:rFonts w:eastAsia="MS Mincho"/>
          <w:szCs w:val="20"/>
        </w:rPr>
        <w:t xml:space="preserve">urements on SS block and CSI-RS”, </w:t>
      </w:r>
      <w:r w:rsidRPr="00C25F34">
        <w:rPr>
          <w:rFonts w:eastAsia="MS Mincho"/>
          <w:szCs w:val="20"/>
        </w:rPr>
        <w:t>Ericsson</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R1-1716163</w:t>
      </w:r>
      <w:r w:rsidR="009A2956" w:rsidRPr="00C25F34">
        <w:rPr>
          <w:rFonts w:eastAsia="MS Mincho"/>
          <w:szCs w:val="20"/>
        </w:rPr>
        <w:t>, “</w:t>
      </w:r>
      <w:r w:rsidRPr="00C25F34">
        <w:rPr>
          <w:rFonts w:eastAsia="MS Mincho"/>
          <w:szCs w:val="20"/>
        </w:rPr>
        <w:t>Measurements for L3 mobility base</w:t>
      </w:r>
      <w:r w:rsidR="008838FF" w:rsidRPr="00C25F34">
        <w:rPr>
          <w:rFonts w:eastAsia="MS Mincho"/>
          <w:szCs w:val="20"/>
        </w:rPr>
        <w:t xml:space="preserve">d on SS block and CSI-RS”, </w:t>
      </w:r>
      <w:r w:rsidRPr="00C25F34">
        <w:rPr>
          <w:rFonts w:eastAsia="MS Mincho"/>
          <w:szCs w:val="20"/>
        </w:rPr>
        <w:t>AT&amp;T</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R1-1716282</w:t>
      </w:r>
      <w:r w:rsidR="009A2956" w:rsidRPr="00C25F34">
        <w:rPr>
          <w:rFonts w:eastAsia="MS Mincho"/>
          <w:szCs w:val="20"/>
        </w:rPr>
        <w:t>, “</w:t>
      </w:r>
      <w:r w:rsidR="008838FF" w:rsidRPr="00C25F34">
        <w:rPr>
          <w:rFonts w:eastAsia="MS Mincho"/>
          <w:szCs w:val="20"/>
        </w:rPr>
        <w:t xml:space="preserve">RRM Measurements for NR”, </w:t>
      </w:r>
      <w:r w:rsidRPr="00C25F34">
        <w:rPr>
          <w:rFonts w:eastAsia="MS Mincho"/>
          <w:szCs w:val="20"/>
        </w:rPr>
        <w:t>Intel Corporation</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R1-1716385</w:t>
      </w:r>
      <w:r w:rsidR="009A2956" w:rsidRPr="00C25F34">
        <w:rPr>
          <w:rFonts w:eastAsia="MS Mincho"/>
          <w:szCs w:val="20"/>
        </w:rPr>
        <w:t>, “</w:t>
      </w:r>
      <w:r w:rsidRPr="00C25F34">
        <w:rPr>
          <w:rFonts w:eastAsia="MS Mincho"/>
          <w:szCs w:val="20"/>
        </w:rPr>
        <w:t>Remaining details on meas</w:t>
      </w:r>
      <w:r w:rsidR="008838FF" w:rsidRPr="00C25F34">
        <w:rPr>
          <w:rFonts w:eastAsia="MS Mincho"/>
          <w:szCs w:val="20"/>
        </w:rPr>
        <w:t xml:space="preserve">urement for mobility management”, </w:t>
      </w:r>
      <w:r w:rsidRPr="00C25F34">
        <w:rPr>
          <w:rFonts w:eastAsia="MS Mincho"/>
          <w:szCs w:val="20"/>
        </w:rPr>
        <w:t>Qualcomm Incorporated</w:t>
      </w:r>
    </w:p>
    <w:p w:rsidR="00F1786D" w:rsidRPr="00C25F34" w:rsidRDefault="00F1786D" w:rsidP="00F1786D">
      <w:pPr>
        <w:pStyle w:val="ListParagraph"/>
        <w:numPr>
          <w:ilvl w:val="0"/>
          <w:numId w:val="1"/>
        </w:numPr>
        <w:rPr>
          <w:rFonts w:eastAsia="MS Mincho"/>
          <w:szCs w:val="20"/>
        </w:rPr>
      </w:pPr>
      <w:r w:rsidRPr="00C25F34">
        <w:rPr>
          <w:rFonts w:eastAsia="MS Mincho"/>
          <w:szCs w:val="20"/>
        </w:rPr>
        <w:t>R1-1716639</w:t>
      </w:r>
      <w:r w:rsidR="009A2956" w:rsidRPr="00C25F34">
        <w:rPr>
          <w:rFonts w:eastAsia="MS Mincho"/>
          <w:szCs w:val="20"/>
        </w:rPr>
        <w:t>, “</w:t>
      </w:r>
      <w:r w:rsidRPr="00C25F34">
        <w:rPr>
          <w:rFonts w:eastAsia="MS Mincho"/>
          <w:szCs w:val="20"/>
        </w:rPr>
        <w:t xml:space="preserve">SS/PBCH block based </w:t>
      </w:r>
      <w:r w:rsidR="008838FF" w:rsidRPr="00C25F34">
        <w:rPr>
          <w:rFonts w:eastAsia="MS Mincho"/>
          <w:szCs w:val="20"/>
        </w:rPr>
        <w:t xml:space="preserve">measurement in wideband carrier”, </w:t>
      </w:r>
      <w:r w:rsidRPr="00C25F34">
        <w:rPr>
          <w:rFonts w:eastAsia="MS Mincho"/>
          <w:szCs w:val="20"/>
        </w:rPr>
        <w:t>Motorola Mobility</w:t>
      </w:r>
    </w:p>
    <w:bookmarkEnd w:id="0"/>
    <w:p w:rsidR="00F1786D" w:rsidRPr="00C25F34" w:rsidRDefault="00F1786D" w:rsidP="00B9135E"/>
    <w:p w:rsidR="00375581" w:rsidRPr="00C25F34" w:rsidRDefault="00375581"/>
    <w:sectPr w:rsidR="00375581" w:rsidRPr="00C25F34" w:rsidSect="005E2F24">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5B6" w:rsidRDefault="004045B6" w:rsidP="005E604C">
      <w:pPr>
        <w:spacing w:after="0"/>
      </w:pPr>
      <w:r>
        <w:separator/>
      </w:r>
    </w:p>
  </w:endnote>
  <w:endnote w:type="continuationSeparator" w:id="0">
    <w:p w:rsidR="004045B6" w:rsidRDefault="004045B6"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6F1040"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end"/>
    </w:r>
  </w:p>
  <w:p w:rsidR="005E2F24" w:rsidRDefault="005E2F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6F1040" w:rsidP="005E2F24">
    <w:pPr>
      <w:pStyle w:val="Footer"/>
      <w:framePr w:wrap="around" w:vAnchor="text" w:hAnchor="margin" w:xAlign="center" w:y="1"/>
      <w:rPr>
        <w:rStyle w:val="PageNumber"/>
      </w:rPr>
    </w:pPr>
    <w:r>
      <w:rPr>
        <w:rStyle w:val="PageNumber"/>
      </w:rPr>
      <w:fldChar w:fldCharType="begin"/>
    </w:r>
    <w:r w:rsidR="005E2F24">
      <w:rPr>
        <w:rStyle w:val="PageNumber"/>
      </w:rPr>
      <w:instrText xml:space="preserve">PAGE  </w:instrText>
    </w:r>
    <w:r>
      <w:rPr>
        <w:rStyle w:val="PageNumber"/>
      </w:rPr>
      <w:fldChar w:fldCharType="separate"/>
    </w:r>
    <w:r w:rsidR="00EF1260">
      <w:rPr>
        <w:rStyle w:val="PageNumber"/>
      </w:rPr>
      <w:t>1</w:t>
    </w:r>
    <w:r>
      <w:rPr>
        <w:rStyle w:val="PageNumber"/>
      </w:rPr>
      <w:fldChar w:fldCharType="end"/>
    </w:r>
  </w:p>
  <w:p w:rsidR="005E2F24" w:rsidRDefault="005E2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5B6" w:rsidRDefault="004045B6" w:rsidP="005E604C">
      <w:pPr>
        <w:spacing w:after="0"/>
      </w:pPr>
      <w:r>
        <w:separator/>
      </w:r>
    </w:p>
  </w:footnote>
  <w:footnote w:type="continuationSeparator" w:id="0">
    <w:p w:rsidR="004045B6" w:rsidRDefault="004045B6"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24" w:rsidRDefault="005E2F24">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nsid w:val="06DE2F63"/>
    <w:multiLevelType w:val="hybridMultilevel"/>
    <w:tmpl w:val="68AAA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722FF"/>
    <w:multiLevelType w:val="hybridMultilevel"/>
    <w:tmpl w:val="B176A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4">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5">
    <w:nsid w:val="12B8588C"/>
    <w:multiLevelType w:val="hybridMultilevel"/>
    <w:tmpl w:val="58E247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1658520B"/>
    <w:multiLevelType w:val="hybridMultilevel"/>
    <w:tmpl w:val="7C3204AE"/>
    <w:lvl w:ilvl="0" w:tplc="4C945F92">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1E76401F"/>
    <w:multiLevelType w:val="hybridMultilevel"/>
    <w:tmpl w:val="E3EC8736"/>
    <w:lvl w:ilvl="0" w:tplc="CD166FA2">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F4C5366"/>
    <w:multiLevelType w:val="hybridMultilevel"/>
    <w:tmpl w:val="2F74D1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096D4C"/>
    <w:multiLevelType w:val="hybridMultilevel"/>
    <w:tmpl w:val="B7D62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666A460A" w:tentative="1">
      <w:start w:val="1"/>
      <w:numFmt w:val="bullet"/>
      <w:lvlText w:val="•"/>
      <w:lvlJc w:val="left"/>
      <w:pPr>
        <w:tabs>
          <w:tab w:val="num" w:pos="2160"/>
        </w:tabs>
        <w:ind w:left="2160" w:hanging="360"/>
      </w:pPr>
      <w:rPr>
        <w:rFonts w:ascii="Arial" w:hAnsi="Arial"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0">
    <w:nsid w:val="230F2BE9"/>
    <w:multiLevelType w:val="hybridMultilevel"/>
    <w:tmpl w:val="9600FBD6"/>
    <w:lvl w:ilvl="0" w:tplc="E0BC2898">
      <w:start w:val="1"/>
      <w:numFmt w:val="bullet"/>
      <w:lvlText w:val=""/>
      <w:lvlJc w:val="left"/>
      <w:pPr>
        <w:ind w:left="1080" w:hanging="360"/>
      </w:pPr>
      <w:rPr>
        <w:rFonts w:ascii="Symbol" w:hAnsi="Symbol" w:hint="default"/>
      </w:rPr>
    </w:lvl>
    <w:lvl w:ilvl="1" w:tplc="CEF63340" w:tentative="1">
      <w:start w:val="1"/>
      <w:numFmt w:val="bullet"/>
      <w:lvlText w:val="o"/>
      <w:lvlJc w:val="left"/>
      <w:pPr>
        <w:ind w:left="1800" w:hanging="360"/>
      </w:pPr>
      <w:rPr>
        <w:rFonts w:ascii="Courier New" w:hAnsi="Courier New" w:cs="Courier New" w:hint="default"/>
      </w:rPr>
    </w:lvl>
    <w:lvl w:ilvl="2" w:tplc="9EDABB4C" w:tentative="1">
      <w:start w:val="1"/>
      <w:numFmt w:val="bullet"/>
      <w:lvlText w:val=""/>
      <w:lvlJc w:val="left"/>
      <w:pPr>
        <w:ind w:left="2520" w:hanging="360"/>
      </w:pPr>
      <w:rPr>
        <w:rFonts w:ascii="Wingdings" w:hAnsi="Wingdings" w:hint="default"/>
      </w:rPr>
    </w:lvl>
    <w:lvl w:ilvl="3" w:tplc="CEAC25DE" w:tentative="1">
      <w:start w:val="1"/>
      <w:numFmt w:val="bullet"/>
      <w:lvlText w:val=""/>
      <w:lvlJc w:val="left"/>
      <w:pPr>
        <w:ind w:left="3240" w:hanging="360"/>
      </w:pPr>
      <w:rPr>
        <w:rFonts w:ascii="Symbol" w:hAnsi="Symbol" w:hint="default"/>
      </w:rPr>
    </w:lvl>
    <w:lvl w:ilvl="4" w:tplc="FB300BF2" w:tentative="1">
      <w:start w:val="1"/>
      <w:numFmt w:val="bullet"/>
      <w:lvlText w:val="o"/>
      <w:lvlJc w:val="left"/>
      <w:pPr>
        <w:ind w:left="3960" w:hanging="360"/>
      </w:pPr>
      <w:rPr>
        <w:rFonts w:ascii="Courier New" w:hAnsi="Courier New" w:cs="Courier New" w:hint="default"/>
      </w:rPr>
    </w:lvl>
    <w:lvl w:ilvl="5" w:tplc="BE704B40" w:tentative="1">
      <w:start w:val="1"/>
      <w:numFmt w:val="bullet"/>
      <w:lvlText w:val=""/>
      <w:lvlJc w:val="left"/>
      <w:pPr>
        <w:ind w:left="4680" w:hanging="360"/>
      </w:pPr>
      <w:rPr>
        <w:rFonts w:ascii="Wingdings" w:hAnsi="Wingdings" w:hint="default"/>
      </w:rPr>
    </w:lvl>
    <w:lvl w:ilvl="6" w:tplc="5F76AA70" w:tentative="1">
      <w:start w:val="1"/>
      <w:numFmt w:val="bullet"/>
      <w:lvlText w:val=""/>
      <w:lvlJc w:val="left"/>
      <w:pPr>
        <w:ind w:left="5400" w:hanging="360"/>
      </w:pPr>
      <w:rPr>
        <w:rFonts w:ascii="Symbol" w:hAnsi="Symbol" w:hint="default"/>
      </w:rPr>
    </w:lvl>
    <w:lvl w:ilvl="7" w:tplc="0BECCEA2" w:tentative="1">
      <w:start w:val="1"/>
      <w:numFmt w:val="bullet"/>
      <w:lvlText w:val="o"/>
      <w:lvlJc w:val="left"/>
      <w:pPr>
        <w:ind w:left="6120" w:hanging="360"/>
      </w:pPr>
      <w:rPr>
        <w:rFonts w:ascii="Courier New" w:hAnsi="Courier New" w:cs="Courier New" w:hint="default"/>
      </w:rPr>
    </w:lvl>
    <w:lvl w:ilvl="8" w:tplc="A8ECFE78" w:tentative="1">
      <w:start w:val="1"/>
      <w:numFmt w:val="bullet"/>
      <w:lvlText w:val=""/>
      <w:lvlJc w:val="left"/>
      <w:pPr>
        <w:ind w:left="6840" w:hanging="360"/>
      </w:pPr>
      <w:rPr>
        <w:rFonts w:ascii="Wingdings" w:hAnsi="Wingdings" w:hint="default"/>
      </w:rPr>
    </w:lvl>
  </w:abstractNum>
  <w:abstractNum w:abstractNumId="11">
    <w:nsid w:val="24550056"/>
    <w:multiLevelType w:val="hybridMultilevel"/>
    <w:tmpl w:val="275AF4E6"/>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24910F32"/>
    <w:multiLevelType w:val="hybridMultilevel"/>
    <w:tmpl w:val="B9382918"/>
    <w:lvl w:ilvl="0" w:tplc="E116BF88">
      <w:start w:val="1"/>
      <w:numFmt w:val="decimal"/>
      <w:lvlText w:val="[%1]"/>
      <w:lvlJc w:val="left"/>
      <w:pPr>
        <w:ind w:left="720" w:hanging="360"/>
      </w:pPr>
      <w:rPr>
        <w:rFonts w:ascii="Times New Roman" w:hAnsi="Times New Roman" w:hint="default"/>
        <w:b w:val="0"/>
        <w:i w:val="0"/>
        <w:sz w:val="20"/>
      </w:rPr>
    </w:lvl>
    <w:lvl w:ilvl="1" w:tplc="4D7ACE64" w:tentative="1">
      <w:start w:val="1"/>
      <w:numFmt w:val="lowerLetter"/>
      <w:lvlText w:val="%2."/>
      <w:lvlJc w:val="left"/>
      <w:pPr>
        <w:ind w:left="1440" w:hanging="360"/>
      </w:pPr>
    </w:lvl>
    <w:lvl w:ilvl="2" w:tplc="4892A030" w:tentative="1">
      <w:start w:val="1"/>
      <w:numFmt w:val="lowerRoman"/>
      <w:lvlText w:val="%3."/>
      <w:lvlJc w:val="right"/>
      <w:pPr>
        <w:ind w:left="2160" w:hanging="180"/>
      </w:pPr>
    </w:lvl>
    <w:lvl w:ilvl="3" w:tplc="D4E02654" w:tentative="1">
      <w:start w:val="1"/>
      <w:numFmt w:val="decimal"/>
      <w:lvlText w:val="%4."/>
      <w:lvlJc w:val="left"/>
      <w:pPr>
        <w:ind w:left="2880" w:hanging="360"/>
      </w:pPr>
    </w:lvl>
    <w:lvl w:ilvl="4" w:tplc="CFA8F1D0" w:tentative="1">
      <w:start w:val="1"/>
      <w:numFmt w:val="lowerLetter"/>
      <w:lvlText w:val="%5."/>
      <w:lvlJc w:val="left"/>
      <w:pPr>
        <w:ind w:left="3600" w:hanging="360"/>
      </w:pPr>
    </w:lvl>
    <w:lvl w:ilvl="5" w:tplc="4FF4C602" w:tentative="1">
      <w:start w:val="1"/>
      <w:numFmt w:val="lowerRoman"/>
      <w:lvlText w:val="%6."/>
      <w:lvlJc w:val="right"/>
      <w:pPr>
        <w:ind w:left="4320" w:hanging="180"/>
      </w:pPr>
    </w:lvl>
    <w:lvl w:ilvl="6" w:tplc="D6B0997A" w:tentative="1">
      <w:start w:val="1"/>
      <w:numFmt w:val="decimal"/>
      <w:lvlText w:val="%7."/>
      <w:lvlJc w:val="left"/>
      <w:pPr>
        <w:ind w:left="5040" w:hanging="360"/>
      </w:pPr>
    </w:lvl>
    <w:lvl w:ilvl="7" w:tplc="5860D736" w:tentative="1">
      <w:start w:val="1"/>
      <w:numFmt w:val="lowerLetter"/>
      <w:lvlText w:val="%8."/>
      <w:lvlJc w:val="left"/>
      <w:pPr>
        <w:ind w:left="5760" w:hanging="360"/>
      </w:pPr>
    </w:lvl>
    <w:lvl w:ilvl="8" w:tplc="D3FAAA62" w:tentative="1">
      <w:start w:val="1"/>
      <w:numFmt w:val="lowerRoman"/>
      <w:lvlText w:val="%9."/>
      <w:lvlJc w:val="right"/>
      <w:pPr>
        <w:ind w:left="6480" w:hanging="180"/>
      </w:pPr>
    </w:lvl>
  </w:abstractNum>
  <w:abstractNum w:abstractNumId="13">
    <w:nsid w:val="274E27A8"/>
    <w:multiLevelType w:val="hybridMultilevel"/>
    <w:tmpl w:val="37F62502"/>
    <w:lvl w:ilvl="0" w:tplc="394C6486">
      <w:start w:val="1"/>
      <w:numFmt w:val="bullet"/>
      <w:lvlText w:val=""/>
      <w:lvlJc w:val="left"/>
      <w:pPr>
        <w:ind w:left="720" w:hanging="360"/>
      </w:pPr>
      <w:rPr>
        <w:rFonts w:ascii="Symbol" w:hAnsi="Symbol" w:hint="default"/>
      </w:rPr>
    </w:lvl>
    <w:lvl w:ilvl="1" w:tplc="C80A9D76" w:tentative="1">
      <w:start w:val="1"/>
      <w:numFmt w:val="bullet"/>
      <w:lvlText w:val="o"/>
      <w:lvlJc w:val="left"/>
      <w:pPr>
        <w:ind w:left="1440" w:hanging="360"/>
      </w:pPr>
      <w:rPr>
        <w:rFonts w:ascii="Courier New" w:hAnsi="Courier New" w:cs="Courier New" w:hint="default"/>
      </w:rPr>
    </w:lvl>
    <w:lvl w:ilvl="2" w:tplc="5D0C1BA6" w:tentative="1">
      <w:start w:val="1"/>
      <w:numFmt w:val="bullet"/>
      <w:lvlText w:val=""/>
      <w:lvlJc w:val="left"/>
      <w:pPr>
        <w:ind w:left="2160" w:hanging="360"/>
      </w:pPr>
      <w:rPr>
        <w:rFonts w:ascii="Wingdings" w:hAnsi="Wingdings" w:hint="default"/>
      </w:rPr>
    </w:lvl>
    <w:lvl w:ilvl="3" w:tplc="14043F8A" w:tentative="1">
      <w:start w:val="1"/>
      <w:numFmt w:val="bullet"/>
      <w:lvlText w:val=""/>
      <w:lvlJc w:val="left"/>
      <w:pPr>
        <w:ind w:left="2880" w:hanging="360"/>
      </w:pPr>
      <w:rPr>
        <w:rFonts w:ascii="Symbol" w:hAnsi="Symbol" w:hint="default"/>
      </w:rPr>
    </w:lvl>
    <w:lvl w:ilvl="4" w:tplc="1A7EC446" w:tentative="1">
      <w:start w:val="1"/>
      <w:numFmt w:val="bullet"/>
      <w:lvlText w:val="o"/>
      <w:lvlJc w:val="left"/>
      <w:pPr>
        <w:ind w:left="3600" w:hanging="360"/>
      </w:pPr>
      <w:rPr>
        <w:rFonts w:ascii="Courier New" w:hAnsi="Courier New" w:cs="Courier New" w:hint="default"/>
      </w:rPr>
    </w:lvl>
    <w:lvl w:ilvl="5" w:tplc="2A0C652E" w:tentative="1">
      <w:start w:val="1"/>
      <w:numFmt w:val="bullet"/>
      <w:lvlText w:val=""/>
      <w:lvlJc w:val="left"/>
      <w:pPr>
        <w:ind w:left="4320" w:hanging="360"/>
      </w:pPr>
      <w:rPr>
        <w:rFonts w:ascii="Wingdings" w:hAnsi="Wingdings" w:hint="default"/>
      </w:rPr>
    </w:lvl>
    <w:lvl w:ilvl="6" w:tplc="18BC3092" w:tentative="1">
      <w:start w:val="1"/>
      <w:numFmt w:val="bullet"/>
      <w:lvlText w:val=""/>
      <w:lvlJc w:val="left"/>
      <w:pPr>
        <w:ind w:left="5040" w:hanging="360"/>
      </w:pPr>
      <w:rPr>
        <w:rFonts w:ascii="Symbol" w:hAnsi="Symbol" w:hint="default"/>
      </w:rPr>
    </w:lvl>
    <w:lvl w:ilvl="7" w:tplc="D11A648C" w:tentative="1">
      <w:start w:val="1"/>
      <w:numFmt w:val="bullet"/>
      <w:lvlText w:val="o"/>
      <w:lvlJc w:val="left"/>
      <w:pPr>
        <w:ind w:left="5760" w:hanging="360"/>
      </w:pPr>
      <w:rPr>
        <w:rFonts w:ascii="Courier New" w:hAnsi="Courier New" w:cs="Courier New" w:hint="default"/>
      </w:rPr>
    </w:lvl>
    <w:lvl w:ilvl="8" w:tplc="E8581BE0" w:tentative="1">
      <w:start w:val="1"/>
      <w:numFmt w:val="bullet"/>
      <w:lvlText w:val=""/>
      <w:lvlJc w:val="left"/>
      <w:pPr>
        <w:ind w:left="6480" w:hanging="360"/>
      </w:pPr>
      <w:rPr>
        <w:rFonts w:ascii="Wingdings" w:hAnsi="Wingdings" w:hint="default"/>
      </w:rPr>
    </w:lvl>
  </w:abstractNum>
  <w:abstractNum w:abstractNumId="14">
    <w:nsid w:val="2EB05EF1"/>
    <w:multiLevelType w:val="hybridMultilevel"/>
    <w:tmpl w:val="5928BF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32B44AD"/>
    <w:multiLevelType w:val="hybridMultilevel"/>
    <w:tmpl w:val="DAA6B406"/>
    <w:lvl w:ilvl="0" w:tplc="04090001">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nsid w:val="353D1837"/>
    <w:multiLevelType w:val="hybridMultilevel"/>
    <w:tmpl w:val="2CF05DAC"/>
    <w:lvl w:ilvl="0" w:tplc="04090003">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4770DE"/>
    <w:multiLevelType w:val="hybridMultilevel"/>
    <w:tmpl w:val="418CE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0300F0"/>
    <w:multiLevelType w:val="hybridMultilevel"/>
    <w:tmpl w:val="43E4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C04B15"/>
    <w:multiLevelType w:val="hybridMultilevel"/>
    <w:tmpl w:val="75DAB16E"/>
    <w:lvl w:ilvl="0" w:tplc="71A064F2">
      <w:start w:val="1"/>
      <w:numFmt w:val="bullet"/>
      <w:lvlText w:val="•"/>
      <w:lvlJc w:val="left"/>
      <w:pPr>
        <w:tabs>
          <w:tab w:val="num" w:pos="720"/>
        </w:tabs>
        <w:ind w:left="720" w:hanging="360"/>
      </w:pPr>
      <w:rPr>
        <w:rFonts w:ascii="Arial" w:hAnsi="Arial" w:hint="default"/>
      </w:rPr>
    </w:lvl>
    <w:lvl w:ilvl="1" w:tplc="04090003">
      <w:start w:val="258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3D036C00"/>
    <w:multiLevelType w:val="hybridMultilevel"/>
    <w:tmpl w:val="314EFF96"/>
    <w:lvl w:ilvl="0" w:tplc="61C64820">
      <w:start w:val="1"/>
      <w:numFmt w:val="bullet"/>
      <w:lvlText w:val="•"/>
      <w:lvlJc w:val="left"/>
      <w:pPr>
        <w:tabs>
          <w:tab w:val="num" w:pos="720"/>
        </w:tabs>
        <w:ind w:left="720" w:hanging="360"/>
      </w:pPr>
      <w:rPr>
        <w:rFonts w:ascii="Arial" w:hAnsi="Arial" w:hint="default"/>
      </w:rPr>
    </w:lvl>
    <w:lvl w:ilvl="1" w:tplc="7F127B74">
      <w:start w:val="1"/>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1">
    <w:nsid w:val="3FBB3AD7"/>
    <w:multiLevelType w:val="hybridMultilevel"/>
    <w:tmpl w:val="FD926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1C5FEC"/>
    <w:multiLevelType w:val="hybridMultilevel"/>
    <w:tmpl w:val="3ABA5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5EF2F8B"/>
    <w:multiLevelType w:val="hybridMultilevel"/>
    <w:tmpl w:val="77FC9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532ECB"/>
    <w:multiLevelType w:val="hybridMultilevel"/>
    <w:tmpl w:val="1932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9841705"/>
    <w:multiLevelType w:val="hybridMultilevel"/>
    <w:tmpl w:val="476E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7">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6F368AB"/>
    <w:multiLevelType w:val="hybridMultilevel"/>
    <w:tmpl w:val="51409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9A3B79"/>
    <w:multiLevelType w:val="hybridMultilevel"/>
    <w:tmpl w:val="A9802124"/>
    <w:lvl w:ilvl="0" w:tplc="08090001">
      <w:start w:val="1"/>
      <w:numFmt w:val="bullet"/>
      <w:lvlText w:val="•"/>
      <w:lvlJc w:val="left"/>
      <w:pPr>
        <w:tabs>
          <w:tab w:val="num" w:pos="360"/>
        </w:tabs>
        <w:ind w:left="360" w:hanging="360"/>
      </w:pPr>
      <w:rPr>
        <w:rFonts w:ascii="Arial" w:hAnsi="Arial" w:hint="default"/>
      </w:rPr>
    </w:lvl>
    <w:lvl w:ilvl="1" w:tplc="08090003">
      <w:numFmt w:val="bullet"/>
      <w:lvlText w:val="–"/>
      <w:lvlJc w:val="left"/>
      <w:pPr>
        <w:tabs>
          <w:tab w:val="num" w:pos="1080"/>
        </w:tabs>
        <w:ind w:left="1080" w:hanging="360"/>
      </w:pPr>
      <w:rPr>
        <w:rFonts w:ascii="Arial" w:hAnsi="Arial" w:hint="default"/>
      </w:rPr>
    </w:lvl>
    <w:lvl w:ilvl="2" w:tplc="08090005">
      <w:start w:val="1"/>
      <w:numFmt w:val="bullet"/>
      <w:lvlText w:val="•"/>
      <w:lvlJc w:val="left"/>
      <w:pPr>
        <w:tabs>
          <w:tab w:val="num" w:pos="1800"/>
        </w:tabs>
        <w:ind w:left="1800" w:hanging="360"/>
      </w:pPr>
      <w:rPr>
        <w:rFonts w:ascii="Arial" w:hAnsi="Arial" w:hint="default"/>
      </w:rPr>
    </w:lvl>
    <w:lvl w:ilvl="3" w:tplc="08090001" w:tentative="1">
      <w:start w:val="1"/>
      <w:numFmt w:val="bullet"/>
      <w:lvlText w:val="•"/>
      <w:lvlJc w:val="left"/>
      <w:pPr>
        <w:tabs>
          <w:tab w:val="num" w:pos="2520"/>
        </w:tabs>
        <w:ind w:left="2520" w:hanging="360"/>
      </w:pPr>
      <w:rPr>
        <w:rFonts w:ascii="Arial" w:hAnsi="Arial" w:hint="default"/>
      </w:rPr>
    </w:lvl>
    <w:lvl w:ilvl="4" w:tplc="08090003" w:tentative="1">
      <w:start w:val="1"/>
      <w:numFmt w:val="bullet"/>
      <w:lvlText w:val="•"/>
      <w:lvlJc w:val="left"/>
      <w:pPr>
        <w:tabs>
          <w:tab w:val="num" w:pos="3240"/>
        </w:tabs>
        <w:ind w:left="3240" w:hanging="360"/>
      </w:pPr>
      <w:rPr>
        <w:rFonts w:ascii="Arial" w:hAnsi="Arial" w:hint="default"/>
      </w:rPr>
    </w:lvl>
    <w:lvl w:ilvl="5" w:tplc="08090005" w:tentative="1">
      <w:start w:val="1"/>
      <w:numFmt w:val="bullet"/>
      <w:lvlText w:val="•"/>
      <w:lvlJc w:val="left"/>
      <w:pPr>
        <w:tabs>
          <w:tab w:val="num" w:pos="3960"/>
        </w:tabs>
        <w:ind w:left="3960" w:hanging="360"/>
      </w:pPr>
      <w:rPr>
        <w:rFonts w:ascii="Arial" w:hAnsi="Arial" w:hint="default"/>
      </w:rPr>
    </w:lvl>
    <w:lvl w:ilvl="6" w:tplc="08090001" w:tentative="1">
      <w:start w:val="1"/>
      <w:numFmt w:val="bullet"/>
      <w:lvlText w:val="•"/>
      <w:lvlJc w:val="left"/>
      <w:pPr>
        <w:tabs>
          <w:tab w:val="num" w:pos="4680"/>
        </w:tabs>
        <w:ind w:left="4680" w:hanging="360"/>
      </w:pPr>
      <w:rPr>
        <w:rFonts w:ascii="Arial" w:hAnsi="Arial" w:hint="default"/>
      </w:rPr>
    </w:lvl>
    <w:lvl w:ilvl="7" w:tplc="08090003" w:tentative="1">
      <w:start w:val="1"/>
      <w:numFmt w:val="bullet"/>
      <w:lvlText w:val="•"/>
      <w:lvlJc w:val="left"/>
      <w:pPr>
        <w:tabs>
          <w:tab w:val="num" w:pos="5400"/>
        </w:tabs>
        <w:ind w:left="5400" w:hanging="360"/>
      </w:pPr>
      <w:rPr>
        <w:rFonts w:ascii="Arial" w:hAnsi="Arial" w:hint="default"/>
      </w:rPr>
    </w:lvl>
    <w:lvl w:ilvl="8" w:tplc="08090005" w:tentative="1">
      <w:start w:val="1"/>
      <w:numFmt w:val="bullet"/>
      <w:lvlText w:val="•"/>
      <w:lvlJc w:val="left"/>
      <w:pPr>
        <w:tabs>
          <w:tab w:val="num" w:pos="6120"/>
        </w:tabs>
        <w:ind w:left="6120" w:hanging="360"/>
      </w:pPr>
      <w:rPr>
        <w:rFonts w:ascii="Arial" w:hAnsi="Arial" w:hint="default"/>
      </w:rPr>
    </w:lvl>
  </w:abstractNum>
  <w:abstractNum w:abstractNumId="30">
    <w:nsid w:val="5E07032D"/>
    <w:multiLevelType w:val="hybridMultilevel"/>
    <w:tmpl w:val="17325EC4"/>
    <w:lvl w:ilvl="0" w:tplc="AA8C565C">
      <w:start w:val="1"/>
      <w:numFmt w:val="bullet"/>
      <w:lvlText w:val="•"/>
      <w:lvlJc w:val="left"/>
      <w:pPr>
        <w:tabs>
          <w:tab w:val="num" w:pos="720"/>
        </w:tabs>
        <w:ind w:left="720" w:hanging="360"/>
      </w:pPr>
      <w:rPr>
        <w:rFonts w:ascii="Arial" w:hAnsi="Arial" w:hint="default"/>
      </w:rPr>
    </w:lvl>
    <w:lvl w:ilvl="1" w:tplc="9A846788">
      <w:start w:val="2332"/>
      <w:numFmt w:val="bullet"/>
      <w:lvlText w:val="–"/>
      <w:lvlJc w:val="left"/>
      <w:pPr>
        <w:tabs>
          <w:tab w:val="num" w:pos="1440"/>
        </w:tabs>
        <w:ind w:left="1440" w:hanging="360"/>
      </w:pPr>
      <w:rPr>
        <w:rFonts w:ascii="Arial" w:hAnsi="Arial" w:hint="default"/>
      </w:rPr>
    </w:lvl>
    <w:lvl w:ilvl="2" w:tplc="6E205186">
      <w:start w:val="2332"/>
      <w:numFmt w:val="bullet"/>
      <w:lvlText w:val="•"/>
      <w:lvlJc w:val="left"/>
      <w:pPr>
        <w:tabs>
          <w:tab w:val="num" w:pos="2160"/>
        </w:tabs>
        <w:ind w:left="2160" w:hanging="360"/>
      </w:pPr>
      <w:rPr>
        <w:rFonts w:ascii="Arial" w:hAnsi="Arial" w:hint="default"/>
      </w:rPr>
    </w:lvl>
    <w:lvl w:ilvl="3" w:tplc="F1E0A828" w:tentative="1">
      <w:start w:val="1"/>
      <w:numFmt w:val="bullet"/>
      <w:lvlText w:val="•"/>
      <w:lvlJc w:val="left"/>
      <w:pPr>
        <w:tabs>
          <w:tab w:val="num" w:pos="2880"/>
        </w:tabs>
        <w:ind w:left="2880" w:hanging="360"/>
      </w:pPr>
      <w:rPr>
        <w:rFonts w:ascii="Arial" w:hAnsi="Arial" w:hint="default"/>
      </w:rPr>
    </w:lvl>
    <w:lvl w:ilvl="4" w:tplc="7492A242" w:tentative="1">
      <w:start w:val="1"/>
      <w:numFmt w:val="bullet"/>
      <w:lvlText w:val="•"/>
      <w:lvlJc w:val="left"/>
      <w:pPr>
        <w:tabs>
          <w:tab w:val="num" w:pos="3600"/>
        </w:tabs>
        <w:ind w:left="3600" w:hanging="360"/>
      </w:pPr>
      <w:rPr>
        <w:rFonts w:ascii="Arial" w:hAnsi="Arial" w:hint="default"/>
      </w:rPr>
    </w:lvl>
    <w:lvl w:ilvl="5" w:tplc="4D949B2E" w:tentative="1">
      <w:start w:val="1"/>
      <w:numFmt w:val="bullet"/>
      <w:lvlText w:val="•"/>
      <w:lvlJc w:val="left"/>
      <w:pPr>
        <w:tabs>
          <w:tab w:val="num" w:pos="4320"/>
        </w:tabs>
        <w:ind w:left="4320" w:hanging="360"/>
      </w:pPr>
      <w:rPr>
        <w:rFonts w:ascii="Arial" w:hAnsi="Arial" w:hint="default"/>
      </w:rPr>
    </w:lvl>
    <w:lvl w:ilvl="6" w:tplc="B35C437C" w:tentative="1">
      <w:start w:val="1"/>
      <w:numFmt w:val="bullet"/>
      <w:lvlText w:val="•"/>
      <w:lvlJc w:val="left"/>
      <w:pPr>
        <w:tabs>
          <w:tab w:val="num" w:pos="5040"/>
        </w:tabs>
        <w:ind w:left="5040" w:hanging="360"/>
      </w:pPr>
      <w:rPr>
        <w:rFonts w:ascii="Arial" w:hAnsi="Arial" w:hint="default"/>
      </w:rPr>
    </w:lvl>
    <w:lvl w:ilvl="7" w:tplc="7FDC85D2" w:tentative="1">
      <w:start w:val="1"/>
      <w:numFmt w:val="bullet"/>
      <w:lvlText w:val="•"/>
      <w:lvlJc w:val="left"/>
      <w:pPr>
        <w:tabs>
          <w:tab w:val="num" w:pos="5760"/>
        </w:tabs>
        <w:ind w:left="5760" w:hanging="360"/>
      </w:pPr>
      <w:rPr>
        <w:rFonts w:ascii="Arial" w:hAnsi="Arial" w:hint="default"/>
      </w:rPr>
    </w:lvl>
    <w:lvl w:ilvl="8" w:tplc="67D25B8A" w:tentative="1">
      <w:start w:val="1"/>
      <w:numFmt w:val="bullet"/>
      <w:lvlText w:val="•"/>
      <w:lvlJc w:val="left"/>
      <w:pPr>
        <w:tabs>
          <w:tab w:val="num" w:pos="6480"/>
        </w:tabs>
        <w:ind w:left="6480" w:hanging="360"/>
      </w:pPr>
      <w:rPr>
        <w:rFonts w:ascii="Arial" w:hAnsi="Arial" w:hint="default"/>
      </w:rPr>
    </w:lvl>
  </w:abstractNum>
  <w:abstractNum w:abstractNumId="31">
    <w:nsid w:val="5E1E7135"/>
    <w:multiLevelType w:val="hybridMultilevel"/>
    <w:tmpl w:val="B8DE9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33">
    <w:nsid w:val="5F9346EA"/>
    <w:multiLevelType w:val="hybridMultilevel"/>
    <w:tmpl w:val="98162C40"/>
    <w:lvl w:ilvl="0" w:tplc="05A6F4FA">
      <w:start w:val="1"/>
      <w:numFmt w:val="bullet"/>
      <w:lvlText w:val="-"/>
      <w:lvlJc w:val="left"/>
      <w:pPr>
        <w:tabs>
          <w:tab w:val="num" w:pos="720"/>
        </w:tabs>
        <w:ind w:left="720" w:hanging="360"/>
      </w:pPr>
      <w:rPr>
        <w:rFonts w:ascii="Calibri" w:hAnsi="Calibri" w:hint="default"/>
      </w:rPr>
    </w:lvl>
    <w:lvl w:ilvl="1" w:tplc="9DC412BE">
      <w:start w:val="2629"/>
      <w:numFmt w:val="bullet"/>
      <w:lvlText w:val="o"/>
      <w:lvlJc w:val="left"/>
      <w:pPr>
        <w:tabs>
          <w:tab w:val="num" w:pos="1440"/>
        </w:tabs>
        <w:ind w:left="1440" w:hanging="360"/>
      </w:pPr>
      <w:rPr>
        <w:rFonts w:ascii="Courier New" w:hAnsi="Courier New" w:hint="default"/>
      </w:rPr>
    </w:lvl>
    <w:lvl w:ilvl="2" w:tplc="73201B1C">
      <w:start w:val="2629"/>
      <w:numFmt w:val="bullet"/>
      <w:lvlText w:val=""/>
      <w:lvlJc w:val="left"/>
      <w:pPr>
        <w:tabs>
          <w:tab w:val="num" w:pos="2160"/>
        </w:tabs>
        <w:ind w:left="2160" w:hanging="360"/>
      </w:pPr>
      <w:rPr>
        <w:rFonts w:ascii="Wingdings" w:hAnsi="Wingdings" w:hint="default"/>
      </w:rPr>
    </w:lvl>
    <w:lvl w:ilvl="3" w:tplc="64F204DA" w:tentative="1">
      <w:start w:val="1"/>
      <w:numFmt w:val="bullet"/>
      <w:lvlText w:val="-"/>
      <w:lvlJc w:val="left"/>
      <w:pPr>
        <w:tabs>
          <w:tab w:val="num" w:pos="2880"/>
        </w:tabs>
        <w:ind w:left="2880" w:hanging="360"/>
      </w:pPr>
      <w:rPr>
        <w:rFonts w:ascii="Calibri" w:hAnsi="Calibri" w:hint="default"/>
      </w:rPr>
    </w:lvl>
    <w:lvl w:ilvl="4" w:tplc="82383B54" w:tentative="1">
      <w:start w:val="1"/>
      <w:numFmt w:val="bullet"/>
      <w:lvlText w:val="-"/>
      <w:lvlJc w:val="left"/>
      <w:pPr>
        <w:tabs>
          <w:tab w:val="num" w:pos="3600"/>
        </w:tabs>
        <w:ind w:left="3600" w:hanging="360"/>
      </w:pPr>
      <w:rPr>
        <w:rFonts w:ascii="Calibri" w:hAnsi="Calibri" w:hint="default"/>
      </w:rPr>
    </w:lvl>
    <w:lvl w:ilvl="5" w:tplc="848672F8" w:tentative="1">
      <w:start w:val="1"/>
      <w:numFmt w:val="bullet"/>
      <w:lvlText w:val="-"/>
      <w:lvlJc w:val="left"/>
      <w:pPr>
        <w:tabs>
          <w:tab w:val="num" w:pos="4320"/>
        </w:tabs>
        <w:ind w:left="4320" w:hanging="360"/>
      </w:pPr>
      <w:rPr>
        <w:rFonts w:ascii="Calibri" w:hAnsi="Calibri" w:hint="default"/>
      </w:rPr>
    </w:lvl>
    <w:lvl w:ilvl="6" w:tplc="131EBE6A" w:tentative="1">
      <w:start w:val="1"/>
      <w:numFmt w:val="bullet"/>
      <w:lvlText w:val="-"/>
      <w:lvlJc w:val="left"/>
      <w:pPr>
        <w:tabs>
          <w:tab w:val="num" w:pos="5040"/>
        </w:tabs>
        <w:ind w:left="5040" w:hanging="360"/>
      </w:pPr>
      <w:rPr>
        <w:rFonts w:ascii="Calibri" w:hAnsi="Calibri" w:hint="default"/>
      </w:rPr>
    </w:lvl>
    <w:lvl w:ilvl="7" w:tplc="9D10D588" w:tentative="1">
      <w:start w:val="1"/>
      <w:numFmt w:val="bullet"/>
      <w:lvlText w:val="-"/>
      <w:lvlJc w:val="left"/>
      <w:pPr>
        <w:tabs>
          <w:tab w:val="num" w:pos="5760"/>
        </w:tabs>
        <w:ind w:left="5760" w:hanging="360"/>
      </w:pPr>
      <w:rPr>
        <w:rFonts w:ascii="Calibri" w:hAnsi="Calibri" w:hint="default"/>
      </w:rPr>
    </w:lvl>
    <w:lvl w:ilvl="8" w:tplc="701AFF9A" w:tentative="1">
      <w:start w:val="1"/>
      <w:numFmt w:val="bullet"/>
      <w:lvlText w:val="-"/>
      <w:lvlJc w:val="left"/>
      <w:pPr>
        <w:tabs>
          <w:tab w:val="num" w:pos="6480"/>
        </w:tabs>
        <w:ind w:left="6480" w:hanging="360"/>
      </w:pPr>
      <w:rPr>
        <w:rFonts w:ascii="Calibri" w:hAnsi="Calibri" w:hint="default"/>
      </w:rPr>
    </w:lvl>
  </w:abstractNum>
  <w:abstractNum w:abstractNumId="34">
    <w:nsid w:val="64FB35B6"/>
    <w:multiLevelType w:val="hybridMultilevel"/>
    <w:tmpl w:val="2E9EF166"/>
    <w:lvl w:ilvl="0" w:tplc="08090001">
      <w:start w:val="1"/>
      <w:numFmt w:val="bullet"/>
      <w:lvlText w:val="•"/>
      <w:lvlJc w:val="left"/>
      <w:pPr>
        <w:ind w:left="420" w:hanging="420"/>
      </w:pPr>
      <w:rPr>
        <w:rFonts w:ascii="Arial" w:hAnsi="Arial" w:hint="default"/>
      </w:rPr>
    </w:lvl>
    <w:lvl w:ilvl="1" w:tplc="08090003">
      <w:start w:val="1"/>
      <w:numFmt w:val="bullet"/>
      <w:lvlText w:val=""/>
      <w:lvlJc w:val="left"/>
      <w:pPr>
        <w:ind w:left="840" w:hanging="420"/>
      </w:pPr>
      <w:rPr>
        <w:rFonts w:ascii="Wingdings" w:hAnsi="Wingdings" w:hint="default"/>
      </w:rPr>
    </w:lvl>
    <w:lvl w:ilvl="2" w:tplc="08090005">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5">
    <w:nsid w:val="65DB3DA3"/>
    <w:multiLevelType w:val="hybridMultilevel"/>
    <w:tmpl w:val="BB1A6570"/>
    <w:lvl w:ilvl="0" w:tplc="0430E618">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nsid w:val="676D1C17"/>
    <w:multiLevelType w:val="hybridMultilevel"/>
    <w:tmpl w:val="CF58E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B9F7CA2"/>
    <w:multiLevelType w:val="hybridMultilevel"/>
    <w:tmpl w:val="5BBC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9">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0">
    <w:nsid w:val="77194F8D"/>
    <w:multiLevelType w:val="hybridMultilevel"/>
    <w:tmpl w:val="3D7AE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972F8D"/>
    <w:multiLevelType w:val="hybridMultilevel"/>
    <w:tmpl w:val="ED465BE2"/>
    <w:lvl w:ilvl="0" w:tplc="08090001">
      <w:start w:val="1"/>
      <w:numFmt w:val="bullet"/>
      <w:lvlText w:val=""/>
      <w:lvlJc w:val="left"/>
      <w:pPr>
        <w:ind w:left="800" w:hanging="400"/>
      </w:pPr>
      <w:rPr>
        <w:rFonts w:ascii="Symbol" w:hAnsi="Symbol" w:hint="default"/>
      </w:rPr>
    </w:lvl>
    <w:lvl w:ilvl="1" w:tplc="08090003" w:tentative="1">
      <w:start w:val="1"/>
      <w:numFmt w:val="bullet"/>
      <w:lvlText w:val=""/>
      <w:lvlJc w:val="left"/>
      <w:pPr>
        <w:ind w:left="1200" w:hanging="400"/>
      </w:pPr>
      <w:rPr>
        <w:rFonts w:ascii="Wingdings" w:hAnsi="Wingdings" w:hint="default"/>
      </w:rPr>
    </w:lvl>
    <w:lvl w:ilvl="2" w:tplc="08090005" w:tentative="1">
      <w:start w:val="1"/>
      <w:numFmt w:val="bullet"/>
      <w:lvlText w:val=""/>
      <w:lvlJc w:val="left"/>
      <w:pPr>
        <w:ind w:left="1600" w:hanging="400"/>
      </w:pPr>
      <w:rPr>
        <w:rFonts w:ascii="Wingdings" w:hAnsi="Wingdings" w:hint="default"/>
      </w:rPr>
    </w:lvl>
    <w:lvl w:ilvl="3" w:tplc="08090001" w:tentative="1">
      <w:start w:val="1"/>
      <w:numFmt w:val="bullet"/>
      <w:lvlText w:val=""/>
      <w:lvlJc w:val="left"/>
      <w:pPr>
        <w:ind w:left="2000" w:hanging="400"/>
      </w:pPr>
      <w:rPr>
        <w:rFonts w:ascii="Wingdings" w:hAnsi="Wingdings" w:hint="default"/>
      </w:rPr>
    </w:lvl>
    <w:lvl w:ilvl="4" w:tplc="08090003" w:tentative="1">
      <w:start w:val="1"/>
      <w:numFmt w:val="bullet"/>
      <w:lvlText w:val=""/>
      <w:lvlJc w:val="left"/>
      <w:pPr>
        <w:ind w:left="2400" w:hanging="400"/>
      </w:pPr>
      <w:rPr>
        <w:rFonts w:ascii="Wingdings" w:hAnsi="Wingdings" w:hint="default"/>
      </w:rPr>
    </w:lvl>
    <w:lvl w:ilvl="5" w:tplc="08090005" w:tentative="1">
      <w:start w:val="1"/>
      <w:numFmt w:val="bullet"/>
      <w:lvlText w:val=""/>
      <w:lvlJc w:val="left"/>
      <w:pPr>
        <w:ind w:left="2800" w:hanging="400"/>
      </w:pPr>
      <w:rPr>
        <w:rFonts w:ascii="Wingdings" w:hAnsi="Wingdings" w:hint="default"/>
      </w:rPr>
    </w:lvl>
    <w:lvl w:ilvl="6" w:tplc="08090001" w:tentative="1">
      <w:start w:val="1"/>
      <w:numFmt w:val="bullet"/>
      <w:lvlText w:val=""/>
      <w:lvlJc w:val="left"/>
      <w:pPr>
        <w:ind w:left="3200" w:hanging="400"/>
      </w:pPr>
      <w:rPr>
        <w:rFonts w:ascii="Wingdings" w:hAnsi="Wingdings" w:hint="default"/>
      </w:rPr>
    </w:lvl>
    <w:lvl w:ilvl="7" w:tplc="08090003" w:tentative="1">
      <w:start w:val="1"/>
      <w:numFmt w:val="bullet"/>
      <w:lvlText w:val=""/>
      <w:lvlJc w:val="left"/>
      <w:pPr>
        <w:ind w:left="3600" w:hanging="400"/>
      </w:pPr>
      <w:rPr>
        <w:rFonts w:ascii="Wingdings" w:hAnsi="Wingdings" w:hint="default"/>
      </w:rPr>
    </w:lvl>
    <w:lvl w:ilvl="8" w:tplc="08090005" w:tentative="1">
      <w:start w:val="1"/>
      <w:numFmt w:val="bullet"/>
      <w:lvlText w:val=""/>
      <w:lvlJc w:val="left"/>
      <w:pPr>
        <w:ind w:left="4000" w:hanging="400"/>
      </w:pPr>
      <w:rPr>
        <w:rFonts w:ascii="Wingdings" w:hAnsi="Wingdings" w:hint="default"/>
      </w:rPr>
    </w:lvl>
  </w:abstractNum>
  <w:abstractNum w:abstractNumId="42">
    <w:nsid w:val="7A747E45"/>
    <w:multiLevelType w:val="hybridMultilevel"/>
    <w:tmpl w:val="CE6A5BDE"/>
    <w:lvl w:ilvl="0" w:tplc="E116BF88">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0"/>
  </w:num>
  <w:num w:numId="3">
    <w:abstractNumId w:val="11"/>
  </w:num>
  <w:num w:numId="4">
    <w:abstractNumId w:val="9"/>
  </w:num>
  <w:num w:numId="5">
    <w:abstractNumId w:val="0"/>
  </w:num>
  <w:num w:numId="6">
    <w:abstractNumId w:val="19"/>
  </w:num>
  <w:num w:numId="7">
    <w:abstractNumId w:val="29"/>
  </w:num>
  <w:num w:numId="8">
    <w:abstractNumId w:val="34"/>
  </w:num>
  <w:num w:numId="9">
    <w:abstractNumId w:val="37"/>
  </w:num>
  <w:num w:numId="10">
    <w:abstractNumId w:val="41"/>
  </w:num>
  <w:num w:numId="11">
    <w:abstractNumId w:val="15"/>
  </w:num>
  <w:num w:numId="12">
    <w:abstractNumId w:val="23"/>
  </w:num>
  <w:num w:numId="13">
    <w:abstractNumId w:val="24"/>
  </w:num>
  <w:num w:numId="14">
    <w:abstractNumId w:val="7"/>
  </w:num>
  <w:num w:numId="15">
    <w:abstractNumId w:val="35"/>
  </w:num>
  <w:num w:numId="16">
    <w:abstractNumId w:val="16"/>
  </w:num>
  <w:num w:numId="17">
    <w:abstractNumId w:val="36"/>
  </w:num>
  <w:num w:numId="18">
    <w:abstractNumId w:val="10"/>
  </w:num>
  <w:num w:numId="19">
    <w:abstractNumId w:val="1"/>
  </w:num>
  <w:num w:numId="20">
    <w:abstractNumId w:val="13"/>
  </w:num>
  <w:num w:numId="21">
    <w:abstractNumId w:val="22"/>
  </w:num>
  <w:num w:numId="22">
    <w:abstractNumId w:val="20"/>
  </w:num>
  <w:num w:numId="23">
    <w:abstractNumId w:val="33"/>
  </w:num>
  <w:num w:numId="24">
    <w:abstractNumId w:val="3"/>
  </w:num>
  <w:num w:numId="25">
    <w:abstractNumId w:val="27"/>
  </w:num>
  <w:num w:numId="26">
    <w:abstractNumId w:val="17"/>
  </w:num>
  <w:num w:numId="27">
    <w:abstractNumId w:val="18"/>
  </w:num>
  <w:num w:numId="28">
    <w:abstractNumId w:val="40"/>
  </w:num>
  <w:num w:numId="29">
    <w:abstractNumId w:val="2"/>
  </w:num>
  <w:num w:numId="30">
    <w:abstractNumId w:val="21"/>
  </w:num>
  <w:num w:numId="31">
    <w:abstractNumId w:val="26"/>
  </w:num>
  <w:num w:numId="32">
    <w:abstractNumId w:val="31"/>
  </w:num>
  <w:num w:numId="33">
    <w:abstractNumId w:val="14"/>
  </w:num>
  <w:num w:numId="34">
    <w:abstractNumId w:val="42"/>
  </w:num>
  <w:num w:numId="35">
    <w:abstractNumId w:val="38"/>
  </w:num>
  <w:num w:numId="36">
    <w:abstractNumId w:val="4"/>
  </w:num>
  <w:num w:numId="37">
    <w:abstractNumId w:val="32"/>
  </w:num>
  <w:num w:numId="38">
    <w:abstractNumId w:val="39"/>
  </w:num>
  <w:num w:numId="39">
    <w:abstractNumId w:val="5"/>
  </w:num>
  <w:num w:numId="40">
    <w:abstractNumId w:val="25"/>
  </w:num>
  <w:num w:numId="41">
    <w:abstractNumId w:val="6"/>
  </w:num>
  <w:num w:numId="42">
    <w:abstractNumId w:val="8"/>
  </w:num>
  <w:num w:numId="43">
    <w:abstractNumId w:val="2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078A5"/>
    <w:rsid w:val="00007EE9"/>
    <w:rsid w:val="0001533A"/>
    <w:rsid w:val="000159EC"/>
    <w:rsid w:val="000259C6"/>
    <w:rsid w:val="00026FEB"/>
    <w:rsid w:val="00035C4D"/>
    <w:rsid w:val="00040A84"/>
    <w:rsid w:val="00042980"/>
    <w:rsid w:val="0004395C"/>
    <w:rsid w:val="000459A9"/>
    <w:rsid w:val="00050129"/>
    <w:rsid w:val="00061F6F"/>
    <w:rsid w:val="00064111"/>
    <w:rsid w:val="0006562D"/>
    <w:rsid w:val="000667EE"/>
    <w:rsid w:val="00067117"/>
    <w:rsid w:val="00071E9F"/>
    <w:rsid w:val="00072736"/>
    <w:rsid w:val="00073302"/>
    <w:rsid w:val="00076517"/>
    <w:rsid w:val="00080877"/>
    <w:rsid w:val="00081B0D"/>
    <w:rsid w:val="00082EA7"/>
    <w:rsid w:val="0008676F"/>
    <w:rsid w:val="0008752B"/>
    <w:rsid w:val="00092924"/>
    <w:rsid w:val="00093AE7"/>
    <w:rsid w:val="00096A27"/>
    <w:rsid w:val="000A1DCC"/>
    <w:rsid w:val="000A23B8"/>
    <w:rsid w:val="000A5409"/>
    <w:rsid w:val="000A724D"/>
    <w:rsid w:val="000B105E"/>
    <w:rsid w:val="000B5643"/>
    <w:rsid w:val="000C011A"/>
    <w:rsid w:val="000C2D68"/>
    <w:rsid w:val="000D4B2E"/>
    <w:rsid w:val="000E3102"/>
    <w:rsid w:val="000E4889"/>
    <w:rsid w:val="000E675F"/>
    <w:rsid w:val="000E74C1"/>
    <w:rsid w:val="000E77D2"/>
    <w:rsid w:val="000F2C89"/>
    <w:rsid w:val="001017F2"/>
    <w:rsid w:val="00101960"/>
    <w:rsid w:val="001030B5"/>
    <w:rsid w:val="0011650A"/>
    <w:rsid w:val="0012101E"/>
    <w:rsid w:val="00126C9A"/>
    <w:rsid w:val="00130731"/>
    <w:rsid w:val="00130877"/>
    <w:rsid w:val="00140C4D"/>
    <w:rsid w:val="0014210A"/>
    <w:rsid w:val="00143737"/>
    <w:rsid w:val="001457AB"/>
    <w:rsid w:val="001464B6"/>
    <w:rsid w:val="0015672F"/>
    <w:rsid w:val="00156B99"/>
    <w:rsid w:val="0016568A"/>
    <w:rsid w:val="001657E1"/>
    <w:rsid w:val="001679F7"/>
    <w:rsid w:val="0017062C"/>
    <w:rsid w:val="00170D24"/>
    <w:rsid w:val="00170F92"/>
    <w:rsid w:val="0017193A"/>
    <w:rsid w:val="00181762"/>
    <w:rsid w:val="00183E35"/>
    <w:rsid w:val="00187B0A"/>
    <w:rsid w:val="001A103F"/>
    <w:rsid w:val="001A307F"/>
    <w:rsid w:val="001A33B7"/>
    <w:rsid w:val="001B2DBA"/>
    <w:rsid w:val="001B3567"/>
    <w:rsid w:val="001B5991"/>
    <w:rsid w:val="001C2615"/>
    <w:rsid w:val="001D0022"/>
    <w:rsid w:val="001D248F"/>
    <w:rsid w:val="001E0100"/>
    <w:rsid w:val="001E408D"/>
    <w:rsid w:val="001F351A"/>
    <w:rsid w:val="001F36A9"/>
    <w:rsid w:val="001F579F"/>
    <w:rsid w:val="00201A11"/>
    <w:rsid w:val="00205C59"/>
    <w:rsid w:val="00211AE4"/>
    <w:rsid w:val="00212F5F"/>
    <w:rsid w:val="00224D79"/>
    <w:rsid w:val="00227A08"/>
    <w:rsid w:val="002302DC"/>
    <w:rsid w:val="00233F71"/>
    <w:rsid w:val="002417D0"/>
    <w:rsid w:val="00241FD3"/>
    <w:rsid w:val="002448E1"/>
    <w:rsid w:val="00252E13"/>
    <w:rsid w:val="0027271E"/>
    <w:rsid w:val="002727C1"/>
    <w:rsid w:val="00284FB4"/>
    <w:rsid w:val="00286C8B"/>
    <w:rsid w:val="00297F60"/>
    <w:rsid w:val="002A3AFC"/>
    <w:rsid w:val="002B362A"/>
    <w:rsid w:val="002B5901"/>
    <w:rsid w:val="002B683E"/>
    <w:rsid w:val="002B6A23"/>
    <w:rsid w:val="002C2EBA"/>
    <w:rsid w:val="002C5250"/>
    <w:rsid w:val="002C63DA"/>
    <w:rsid w:val="002C773B"/>
    <w:rsid w:val="002D07C5"/>
    <w:rsid w:val="002D68FE"/>
    <w:rsid w:val="002E2FB6"/>
    <w:rsid w:val="002E7C04"/>
    <w:rsid w:val="002F419C"/>
    <w:rsid w:val="002F5385"/>
    <w:rsid w:val="00300BA7"/>
    <w:rsid w:val="00311281"/>
    <w:rsid w:val="00315799"/>
    <w:rsid w:val="00315987"/>
    <w:rsid w:val="00317ECC"/>
    <w:rsid w:val="003213C0"/>
    <w:rsid w:val="00331C5B"/>
    <w:rsid w:val="00333745"/>
    <w:rsid w:val="003338A3"/>
    <w:rsid w:val="003367D3"/>
    <w:rsid w:val="00340A22"/>
    <w:rsid w:val="00346A8C"/>
    <w:rsid w:val="00346F4D"/>
    <w:rsid w:val="00347B60"/>
    <w:rsid w:val="0036017E"/>
    <w:rsid w:val="00362FD2"/>
    <w:rsid w:val="003631D9"/>
    <w:rsid w:val="00365303"/>
    <w:rsid w:val="00370D4A"/>
    <w:rsid w:val="00375581"/>
    <w:rsid w:val="00380FE7"/>
    <w:rsid w:val="00382104"/>
    <w:rsid w:val="003860D2"/>
    <w:rsid w:val="0039012A"/>
    <w:rsid w:val="0039606D"/>
    <w:rsid w:val="003A0C99"/>
    <w:rsid w:val="003A4A90"/>
    <w:rsid w:val="003A5122"/>
    <w:rsid w:val="003A56B8"/>
    <w:rsid w:val="003B08BF"/>
    <w:rsid w:val="003B1098"/>
    <w:rsid w:val="003B1EC4"/>
    <w:rsid w:val="003B33E1"/>
    <w:rsid w:val="003B4188"/>
    <w:rsid w:val="003B70ED"/>
    <w:rsid w:val="003B7E57"/>
    <w:rsid w:val="003C3868"/>
    <w:rsid w:val="003D205F"/>
    <w:rsid w:val="003D2C52"/>
    <w:rsid w:val="003D36D5"/>
    <w:rsid w:val="003D677E"/>
    <w:rsid w:val="003E1969"/>
    <w:rsid w:val="004045B6"/>
    <w:rsid w:val="0040529E"/>
    <w:rsid w:val="00406353"/>
    <w:rsid w:val="00412F81"/>
    <w:rsid w:val="00413EC4"/>
    <w:rsid w:val="0042717C"/>
    <w:rsid w:val="00432506"/>
    <w:rsid w:val="004327E4"/>
    <w:rsid w:val="00443BE4"/>
    <w:rsid w:val="0044545C"/>
    <w:rsid w:val="004455D2"/>
    <w:rsid w:val="00445852"/>
    <w:rsid w:val="004465C9"/>
    <w:rsid w:val="0045494A"/>
    <w:rsid w:val="004552E3"/>
    <w:rsid w:val="004559D9"/>
    <w:rsid w:val="00462A32"/>
    <w:rsid w:val="00462B47"/>
    <w:rsid w:val="004636B2"/>
    <w:rsid w:val="00465AE2"/>
    <w:rsid w:val="00472D91"/>
    <w:rsid w:val="004763AB"/>
    <w:rsid w:val="00476CAD"/>
    <w:rsid w:val="004806C3"/>
    <w:rsid w:val="00481405"/>
    <w:rsid w:val="00483050"/>
    <w:rsid w:val="00483FE6"/>
    <w:rsid w:val="00484BA5"/>
    <w:rsid w:val="0048613B"/>
    <w:rsid w:val="00494BB2"/>
    <w:rsid w:val="00494BE5"/>
    <w:rsid w:val="004A082C"/>
    <w:rsid w:val="004A4516"/>
    <w:rsid w:val="004A4E99"/>
    <w:rsid w:val="004B2B4C"/>
    <w:rsid w:val="004B3B34"/>
    <w:rsid w:val="004C0FE9"/>
    <w:rsid w:val="004C352A"/>
    <w:rsid w:val="004D072A"/>
    <w:rsid w:val="004D32E5"/>
    <w:rsid w:val="004E35EC"/>
    <w:rsid w:val="004E6564"/>
    <w:rsid w:val="004F09AE"/>
    <w:rsid w:val="004F29AE"/>
    <w:rsid w:val="004F5BFD"/>
    <w:rsid w:val="004F6790"/>
    <w:rsid w:val="005022C2"/>
    <w:rsid w:val="00503891"/>
    <w:rsid w:val="005065B1"/>
    <w:rsid w:val="00506DF9"/>
    <w:rsid w:val="0050708B"/>
    <w:rsid w:val="005102AA"/>
    <w:rsid w:val="005103F6"/>
    <w:rsid w:val="00511BB0"/>
    <w:rsid w:val="00523E1E"/>
    <w:rsid w:val="00526A51"/>
    <w:rsid w:val="00530EDA"/>
    <w:rsid w:val="005400E1"/>
    <w:rsid w:val="00540A24"/>
    <w:rsid w:val="00546619"/>
    <w:rsid w:val="00551406"/>
    <w:rsid w:val="0055283D"/>
    <w:rsid w:val="005548C5"/>
    <w:rsid w:val="00563BBB"/>
    <w:rsid w:val="005674FD"/>
    <w:rsid w:val="00573582"/>
    <w:rsid w:val="005773D1"/>
    <w:rsid w:val="00585912"/>
    <w:rsid w:val="00591E82"/>
    <w:rsid w:val="005953F6"/>
    <w:rsid w:val="0059668C"/>
    <w:rsid w:val="00597FF8"/>
    <w:rsid w:val="005A4D31"/>
    <w:rsid w:val="005A5D59"/>
    <w:rsid w:val="005B31FE"/>
    <w:rsid w:val="005B64D7"/>
    <w:rsid w:val="005B7820"/>
    <w:rsid w:val="005C0EB1"/>
    <w:rsid w:val="005C1F3F"/>
    <w:rsid w:val="005C2921"/>
    <w:rsid w:val="005C3A4B"/>
    <w:rsid w:val="005C4AD9"/>
    <w:rsid w:val="005C7CB8"/>
    <w:rsid w:val="005D0930"/>
    <w:rsid w:val="005D6581"/>
    <w:rsid w:val="005D6D89"/>
    <w:rsid w:val="005E0B10"/>
    <w:rsid w:val="005E2966"/>
    <w:rsid w:val="005E2F24"/>
    <w:rsid w:val="005E5453"/>
    <w:rsid w:val="005E604C"/>
    <w:rsid w:val="005E748D"/>
    <w:rsid w:val="005E7CE6"/>
    <w:rsid w:val="005F06B3"/>
    <w:rsid w:val="00600406"/>
    <w:rsid w:val="00604D7C"/>
    <w:rsid w:val="006056AD"/>
    <w:rsid w:val="00606459"/>
    <w:rsid w:val="00614737"/>
    <w:rsid w:val="006158B9"/>
    <w:rsid w:val="0061731E"/>
    <w:rsid w:val="00617AA7"/>
    <w:rsid w:val="00620A44"/>
    <w:rsid w:val="00620DD6"/>
    <w:rsid w:val="0062136F"/>
    <w:rsid w:val="00622558"/>
    <w:rsid w:val="0062695C"/>
    <w:rsid w:val="006300E1"/>
    <w:rsid w:val="00631C17"/>
    <w:rsid w:val="006324D5"/>
    <w:rsid w:val="006349C8"/>
    <w:rsid w:val="00641E99"/>
    <w:rsid w:val="0064307C"/>
    <w:rsid w:val="0064413A"/>
    <w:rsid w:val="00654E45"/>
    <w:rsid w:val="006551F2"/>
    <w:rsid w:val="00666ED0"/>
    <w:rsid w:val="00670BC3"/>
    <w:rsid w:val="00673CBD"/>
    <w:rsid w:val="00681F66"/>
    <w:rsid w:val="00693D84"/>
    <w:rsid w:val="0069513A"/>
    <w:rsid w:val="00696E91"/>
    <w:rsid w:val="006B433B"/>
    <w:rsid w:val="006B631A"/>
    <w:rsid w:val="006B6ACF"/>
    <w:rsid w:val="006B7056"/>
    <w:rsid w:val="006C57F0"/>
    <w:rsid w:val="006C6478"/>
    <w:rsid w:val="006D0403"/>
    <w:rsid w:val="006D0C5B"/>
    <w:rsid w:val="006D4390"/>
    <w:rsid w:val="006D7CF3"/>
    <w:rsid w:val="006E7BA0"/>
    <w:rsid w:val="006F0270"/>
    <w:rsid w:val="006F1040"/>
    <w:rsid w:val="006F23C2"/>
    <w:rsid w:val="006F5938"/>
    <w:rsid w:val="006F6DB3"/>
    <w:rsid w:val="006F719E"/>
    <w:rsid w:val="00710680"/>
    <w:rsid w:val="00714F3F"/>
    <w:rsid w:val="00721959"/>
    <w:rsid w:val="007221FF"/>
    <w:rsid w:val="0072647F"/>
    <w:rsid w:val="00732E20"/>
    <w:rsid w:val="007401EF"/>
    <w:rsid w:val="00743F70"/>
    <w:rsid w:val="007471AA"/>
    <w:rsid w:val="00747560"/>
    <w:rsid w:val="00763F58"/>
    <w:rsid w:val="00764144"/>
    <w:rsid w:val="00767C32"/>
    <w:rsid w:val="007733B4"/>
    <w:rsid w:val="007768D2"/>
    <w:rsid w:val="00784061"/>
    <w:rsid w:val="007843A5"/>
    <w:rsid w:val="00787755"/>
    <w:rsid w:val="007A6475"/>
    <w:rsid w:val="007B0562"/>
    <w:rsid w:val="007B220A"/>
    <w:rsid w:val="007B44F9"/>
    <w:rsid w:val="007B583D"/>
    <w:rsid w:val="007C0BF4"/>
    <w:rsid w:val="007C44B0"/>
    <w:rsid w:val="007C5934"/>
    <w:rsid w:val="007D005B"/>
    <w:rsid w:val="007D152B"/>
    <w:rsid w:val="007D4E8D"/>
    <w:rsid w:val="007D74F4"/>
    <w:rsid w:val="007F136E"/>
    <w:rsid w:val="00801468"/>
    <w:rsid w:val="00801550"/>
    <w:rsid w:val="0081351C"/>
    <w:rsid w:val="0081575F"/>
    <w:rsid w:val="00815D02"/>
    <w:rsid w:val="00816BEF"/>
    <w:rsid w:val="00832DD7"/>
    <w:rsid w:val="0083373F"/>
    <w:rsid w:val="00835862"/>
    <w:rsid w:val="0083744E"/>
    <w:rsid w:val="00840B63"/>
    <w:rsid w:val="00840B96"/>
    <w:rsid w:val="0084324B"/>
    <w:rsid w:val="00845D0A"/>
    <w:rsid w:val="00853A9C"/>
    <w:rsid w:val="00854750"/>
    <w:rsid w:val="008552BB"/>
    <w:rsid w:val="008602C4"/>
    <w:rsid w:val="00862EE1"/>
    <w:rsid w:val="008646FF"/>
    <w:rsid w:val="008675E8"/>
    <w:rsid w:val="00873691"/>
    <w:rsid w:val="00875771"/>
    <w:rsid w:val="00875B48"/>
    <w:rsid w:val="008838FF"/>
    <w:rsid w:val="00884374"/>
    <w:rsid w:val="00886686"/>
    <w:rsid w:val="00892055"/>
    <w:rsid w:val="008922CF"/>
    <w:rsid w:val="008A10FB"/>
    <w:rsid w:val="008A55D5"/>
    <w:rsid w:val="008B07B7"/>
    <w:rsid w:val="008B5123"/>
    <w:rsid w:val="008C3572"/>
    <w:rsid w:val="008C7DC3"/>
    <w:rsid w:val="008D49A6"/>
    <w:rsid w:val="008D5A40"/>
    <w:rsid w:val="008D6165"/>
    <w:rsid w:val="008E11AF"/>
    <w:rsid w:val="008E1883"/>
    <w:rsid w:val="008E3554"/>
    <w:rsid w:val="008E6A7F"/>
    <w:rsid w:val="008E7682"/>
    <w:rsid w:val="008F13E8"/>
    <w:rsid w:val="008F5C28"/>
    <w:rsid w:val="00902CF9"/>
    <w:rsid w:val="00902D2B"/>
    <w:rsid w:val="009234B5"/>
    <w:rsid w:val="00924CAD"/>
    <w:rsid w:val="00933183"/>
    <w:rsid w:val="0093516B"/>
    <w:rsid w:val="00936192"/>
    <w:rsid w:val="00944C41"/>
    <w:rsid w:val="00955831"/>
    <w:rsid w:val="0095596C"/>
    <w:rsid w:val="00956C8B"/>
    <w:rsid w:val="0096069A"/>
    <w:rsid w:val="00960875"/>
    <w:rsid w:val="009621D7"/>
    <w:rsid w:val="0096339F"/>
    <w:rsid w:val="00972EED"/>
    <w:rsid w:val="00974ECF"/>
    <w:rsid w:val="00976167"/>
    <w:rsid w:val="00990559"/>
    <w:rsid w:val="00990D20"/>
    <w:rsid w:val="00993D58"/>
    <w:rsid w:val="009A02AF"/>
    <w:rsid w:val="009A1463"/>
    <w:rsid w:val="009A2956"/>
    <w:rsid w:val="009A30F7"/>
    <w:rsid w:val="009A5FB6"/>
    <w:rsid w:val="009B30C2"/>
    <w:rsid w:val="009C3924"/>
    <w:rsid w:val="009C5C6D"/>
    <w:rsid w:val="009D17A2"/>
    <w:rsid w:val="009D2301"/>
    <w:rsid w:val="009D4B1D"/>
    <w:rsid w:val="009D4D73"/>
    <w:rsid w:val="009E0156"/>
    <w:rsid w:val="009E7B50"/>
    <w:rsid w:val="009E7E11"/>
    <w:rsid w:val="009F0F66"/>
    <w:rsid w:val="009F12F4"/>
    <w:rsid w:val="009F668C"/>
    <w:rsid w:val="009F6A8E"/>
    <w:rsid w:val="00A009A2"/>
    <w:rsid w:val="00A0303C"/>
    <w:rsid w:val="00A05806"/>
    <w:rsid w:val="00A069D2"/>
    <w:rsid w:val="00A159D4"/>
    <w:rsid w:val="00A15EE3"/>
    <w:rsid w:val="00A17936"/>
    <w:rsid w:val="00A23991"/>
    <w:rsid w:val="00A265BB"/>
    <w:rsid w:val="00A32407"/>
    <w:rsid w:val="00A3482F"/>
    <w:rsid w:val="00A34D65"/>
    <w:rsid w:val="00A4057B"/>
    <w:rsid w:val="00A41DCB"/>
    <w:rsid w:val="00A42E19"/>
    <w:rsid w:val="00A44BE6"/>
    <w:rsid w:val="00A45AA7"/>
    <w:rsid w:val="00A46598"/>
    <w:rsid w:val="00A51C0F"/>
    <w:rsid w:val="00A5280F"/>
    <w:rsid w:val="00A52C9B"/>
    <w:rsid w:val="00A52D4F"/>
    <w:rsid w:val="00A5737C"/>
    <w:rsid w:val="00A574ED"/>
    <w:rsid w:val="00A62EED"/>
    <w:rsid w:val="00A6478E"/>
    <w:rsid w:val="00A66742"/>
    <w:rsid w:val="00A73171"/>
    <w:rsid w:val="00A82B55"/>
    <w:rsid w:val="00A8361C"/>
    <w:rsid w:val="00A84C3F"/>
    <w:rsid w:val="00A87FA0"/>
    <w:rsid w:val="00A91CA5"/>
    <w:rsid w:val="00A93D0C"/>
    <w:rsid w:val="00AA6C75"/>
    <w:rsid w:val="00AB16DF"/>
    <w:rsid w:val="00AB1E0C"/>
    <w:rsid w:val="00AB2D87"/>
    <w:rsid w:val="00AC0760"/>
    <w:rsid w:val="00AC119F"/>
    <w:rsid w:val="00AC2096"/>
    <w:rsid w:val="00AC6639"/>
    <w:rsid w:val="00AC7D2B"/>
    <w:rsid w:val="00AD13B0"/>
    <w:rsid w:val="00AD74A5"/>
    <w:rsid w:val="00AE06BB"/>
    <w:rsid w:val="00AF14AE"/>
    <w:rsid w:val="00B01712"/>
    <w:rsid w:val="00B10091"/>
    <w:rsid w:val="00B10100"/>
    <w:rsid w:val="00B10B2D"/>
    <w:rsid w:val="00B1230D"/>
    <w:rsid w:val="00B23AC3"/>
    <w:rsid w:val="00B3002A"/>
    <w:rsid w:val="00B4011E"/>
    <w:rsid w:val="00B40207"/>
    <w:rsid w:val="00B425F1"/>
    <w:rsid w:val="00B43C31"/>
    <w:rsid w:val="00B46E24"/>
    <w:rsid w:val="00B4794C"/>
    <w:rsid w:val="00B66F1C"/>
    <w:rsid w:val="00B674A0"/>
    <w:rsid w:val="00B736A7"/>
    <w:rsid w:val="00B767B3"/>
    <w:rsid w:val="00B820D9"/>
    <w:rsid w:val="00B828E7"/>
    <w:rsid w:val="00B85BC4"/>
    <w:rsid w:val="00B87E80"/>
    <w:rsid w:val="00B90659"/>
    <w:rsid w:val="00B9135E"/>
    <w:rsid w:val="00B92083"/>
    <w:rsid w:val="00B959B6"/>
    <w:rsid w:val="00B9607E"/>
    <w:rsid w:val="00B97EF3"/>
    <w:rsid w:val="00BA7D63"/>
    <w:rsid w:val="00BB35A2"/>
    <w:rsid w:val="00BC0A40"/>
    <w:rsid w:val="00BC58DB"/>
    <w:rsid w:val="00BC653D"/>
    <w:rsid w:val="00BD3E05"/>
    <w:rsid w:val="00BD592C"/>
    <w:rsid w:val="00BD6C1C"/>
    <w:rsid w:val="00BE075F"/>
    <w:rsid w:val="00BE4D88"/>
    <w:rsid w:val="00BE6AA4"/>
    <w:rsid w:val="00BE70D0"/>
    <w:rsid w:val="00BF0030"/>
    <w:rsid w:val="00C044B7"/>
    <w:rsid w:val="00C054D7"/>
    <w:rsid w:val="00C06E03"/>
    <w:rsid w:val="00C1012F"/>
    <w:rsid w:val="00C114EF"/>
    <w:rsid w:val="00C1273C"/>
    <w:rsid w:val="00C135E2"/>
    <w:rsid w:val="00C147BE"/>
    <w:rsid w:val="00C24BF7"/>
    <w:rsid w:val="00C25F34"/>
    <w:rsid w:val="00C276FF"/>
    <w:rsid w:val="00C415BB"/>
    <w:rsid w:val="00C43BD5"/>
    <w:rsid w:val="00C53823"/>
    <w:rsid w:val="00C5433E"/>
    <w:rsid w:val="00C554F6"/>
    <w:rsid w:val="00C568BF"/>
    <w:rsid w:val="00C60835"/>
    <w:rsid w:val="00C60A3E"/>
    <w:rsid w:val="00C6384F"/>
    <w:rsid w:val="00C63BE9"/>
    <w:rsid w:val="00C648B0"/>
    <w:rsid w:val="00C72DA5"/>
    <w:rsid w:val="00C871F2"/>
    <w:rsid w:val="00C87211"/>
    <w:rsid w:val="00C9211C"/>
    <w:rsid w:val="00CA72AF"/>
    <w:rsid w:val="00CB0A18"/>
    <w:rsid w:val="00CB165F"/>
    <w:rsid w:val="00CB258B"/>
    <w:rsid w:val="00CB3E0F"/>
    <w:rsid w:val="00CB6712"/>
    <w:rsid w:val="00CB75BD"/>
    <w:rsid w:val="00CB7F1E"/>
    <w:rsid w:val="00CC0E08"/>
    <w:rsid w:val="00CC1F19"/>
    <w:rsid w:val="00CC28C5"/>
    <w:rsid w:val="00CC7E09"/>
    <w:rsid w:val="00CD3620"/>
    <w:rsid w:val="00CD6F2C"/>
    <w:rsid w:val="00CD71BE"/>
    <w:rsid w:val="00CD7B41"/>
    <w:rsid w:val="00CE121A"/>
    <w:rsid w:val="00CE307F"/>
    <w:rsid w:val="00CF07E5"/>
    <w:rsid w:val="00D001F3"/>
    <w:rsid w:val="00D106DD"/>
    <w:rsid w:val="00D11096"/>
    <w:rsid w:val="00D114B8"/>
    <w:rsid w:val="00D13398"/>
    <w:rsid w:val="00D20E60"/>
    <w:rsid w:val="00D20E81"/>
    <w:rsid w:val="00D20EA5"/>
    <w:rsid w:val="00D2169F"/>
    <w:rsid w:val="00D22F38"/>
    <w:rsid w:val="00D25BB9"/>
    <w:rsid w:val="00D26A91"/>
    <w:rsid w:val="00D313E8"/>
    <w:rsid w:val="00D320EE"/>
    <w:rsid w:val="00D41F87"/>
    <w:rsid w:val="00D424FE"/>
    <w:rsid w:val="00D44BD3"/>
    <w:rsid w:val="00D45524"/>
    <w:rsid w:val="00D5101E"/>
    <w:rsid w:val="00D60D99"/>
    <w:rsid w:val="00D75EB1"/>
    <w:rsid w:val="00D76CC3"/>
    <w:rsid w:val="00D85AA3"/>
    <w:rsid w:val="00D8732F"/>
    <w:rsid w:val="00D946E2"/>
    <w:rsid w:val="00DA4830"/>
    <w:rsid w:val="00DA4BB0"/>
    <w:rsid w:val="00DA6774"/>
    <w:rsid w:val="00DA7E06"/>
    <w:rsid w:val="00DB2902"/>
    <w:rsid w:val="00DB4959"/>
    <w:rsid w:val="00DC496F"/>
    <w:rsid w:val="00DC69E5"/>
    <w:rsid w:val="00DD3BC9"/>
    <w:rsid w:val="00DD5038"/>
    <w:rsid w:val="00DF4125"/>
    <w:rsid w:val="00DF5C88"/>
    <w:rsid w:val="00E017C6"/>
    <w:rsid w:val="00E040A6"/>
    <w:rsid w:val="00E07B2E"/>
    <w:rsid w:val="00E12E4E"/>
    <w:rsid w:val="00E13052"/>
    <w:rsid w:val="00E156FE"/>
    <w:rsid w:val="00E232B1"/>
    <w:rsid w:val="00E24025"/>
    <w:rsid w:val="00E26FA2"/>
    <w:rsid w:val="00E277F4"/>
    <w:rsid w:val="00E3518A"/>
    <w:rsid w:val="00E36300"/>
    <w:rsid w:val="00E36779"/>
    <w:rsid w:val="00E46A78"/>
    <w:rsid w:val="00E5083D"/>
    <w:rsid w:val="00E52565"/>
    <w:rsid w:val="00E5285E"/>
    <w:rsid w:val="00E54A76"/>
    <w:rsid w:val="00E61222"/>
    <w:rsid w:val="00E70F50"/>
    <w:rsid w:val="00E74739"/>
    <w:rsid w:val="00E754A0"/>
    <w:rsid w:val="00E80D9F"/>
    <w:rsid w:val="00E814EB"/>
    <w:rsid w:val="00E82ABD"/>
    <w:rsid w:val="00E83828"/>
    <w:rsid w:val="00E95216"/>
    <w:rsid w:val="00EA5E49"/>
    <w:rsid w:val="00EA661D"/>
    <w:rsid w:val="00EA6F7D"/>
    <w:rsid w:val="00EA732B"/>
    <w:rsid w:val="00EB7124"/>
    <w:rsid w:val="00EB750A"/>
    <w:rsid w:val="00ED1BF9"/>
    <w:rsid w:val="00ED364C"/>
    <w:rsid w:val="00ED7EC4"/>
    <w:rsid w:val="00EE24C2"/>
    <w:rsid w:val="00EE699C"/>
    <w:rsid w:val="00EE6AA9"/>
    <w:rsid w:val="00EF1260"/>
    <w:rsid w:val="00F1140F"/>
    <w:rsid w:val="00F12637"/>
    <w:rsid w:val="00F14657"/>
    <w:rsid w:val="00F1737A"/>
    <w:rsid w:val="00F1786D"/>
    <w:rsid w:val="00F218C4"/>
    <w:rsid w:val="00F22C31"/>
    <w:rsid w:val="00F238B1"/>
    <w:rsid w:val="00F33407"/>
    <w:rsid w:val="00F3654B"/>
    <w:rsid w:val="00F40CEA"/>
    <w:rsid w:val="00F43139"/>
    <w:rsid w:val="00F46F72"/>
    <w:rsid w:val="00F47023"/>
    <w:rsid w:val="00F50674"/>
    <w:rsid w:val="00F52432"/>
    <w:rsid w:val="00F64D96"/>
    <w:rsid w:val="00F6551B"/>
    <w:rsid w:val="00F67F91"/>
    <w:rsid w:val="00F74586"/>
    <w:rsid w:val="00F77148"/>
    <w:rsid w:val="00F8494A"/>
    <w:rsid w:val="00F87550"/>
    <w:rsid w:val="00F957E3"/>
    <w:rsid w:val="00F9723C"/>
    <w:rsid w:val="00FA493A"/>
    <w:rsid w:val="00FA729E"/>
    <w:rsid w:val="00FB205B"/>
    <w:rsid w:val="00FB601B"/>
    <w:rsid w:val="00FB63F8"/>
    <w:rsid w:val="00FC7449"/>
    <w:rsid w:val="00FD35A7"/>
    <w:rsid w:val="00FD61A1"/>
    <w:rsid w:val="00FE4E3E"/>
    <w:rsid w:val="00FE7DB9"/>
    <w:rsid w:val="00FE7E88"/>
    <w:rsid w:val="00FF5191"/>
    <w:rsid w:val="00FF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B9135E"/>
    <w:pPr>
      <w:keepNext/>
      <w:keepLines/>
      <w:spacing w:before="24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link w:val="ListParagraph"/>
    <w:uiPriority w:val="34"/>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 w:type="table" w:styleId="TableGrid">
    <w:name w:val="Table Grid"/>
    <w:basedOn w:val="TableNormal"/>
    <w:rsid w:val="000667E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E26FA2"/>
    <w:pPr>
      <w:keepNext/>
      <w:keepLines/>
      <w:spacing w:after="0"/>
    </w:pPr>
    <w:rPr>
      <w:rFonts w:ascii="Arial" w:eastAsia="MS Mincho" w:hAnsi="Arial" w:cs="Times New Roman"/>
      <w:sz w:val="18"/>
      <w:szCs w:val="20"/>
      <w:lang w:val="en-GB" w:eastAsia="ja-JP"/>
    </w:rPr>
  </w:style>
  <w:style w:type="character" w:customStyle="1" w:styleId="TALCar">
    <w:name w:val="TAL Car"/>
    <w:link w:val="TAL"/>
    <w:rsid w:val="00E26FA2"/>
    <w:rPr>
      <w:rFonts w:ascii="Arial" w:eastAsia="MS Mincho" w:hAnsi="Arial" w:cs="Times New Roman"/>
      <w:sz w:val="18"/>
      <w:szCs w:val="20"/>
      <w:lang w:val="en-GB" w:eastAsia="ja-JP"/>
    </w:rPr>
  </w:style>
  <w:style w:type="character" w:customStyle="1" w:styleId="TALChar">
    <w:name w:val="TAL Char"/>
    <w:locked/>
    <w:rsid w:val="0039012A"/>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E:\3GPPMeetings\RAN1\TSGR1_90\docs\R1-171511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2999</Words>
  <Characters>17098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67</cp:revision>
  <dcterms:created xsi:type="dcterms:W3CDTF">2017-09-26T18:12:00Z</dcterms:created>
  <dcterms:modified xsi:type="dcterms:W3CDTF">2017-10-02T00:39:00Z</dcterms:modified>
</cp:coreProperties>
</file>